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tiff" ContentType="image/tiff"/>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21F9" w:rsidRDefault="001A3FB2" w:rsidP="00AC5911">
      <w:pPr>
        <w:spacing w:line="480" w:lineRule="auto"/>
      </w:pPr>
      <w:r>
        <w:tab/>
        <w:t xml:space="preserve">Critical Probabilities on the Triangular and </w:t>
      </w:r>
      <w:proofErr w:type="spellStart"/>
      <w:r>
        <w:t>Hexogonal</w:t>
      </w:r>
      <w:proofErr w:type="spellEnd"/>
      <w:r>
        <w:t xml:space="preserve"> lattices</w:t>
      </w:r>
    </w:p>
    <w:p w:rsidR="001A3FB2" w:rsidRDefault="001A3FB2" w:rsidP="00AC5911">
      <w:pPr>
        <w:spacing w:line="480" w:lineRule="auto"/>
      </w:pPr>
      <w:r>
        <w:tab/>
      </w:r>
      <w:r>
        <w:tab/>
      </w:r>
      <w:r>
        <w:tab/>
      </w:r>
      <w:r>
        <w:tab/>
        <w:t xml:space="preserve">    By Pat </w:t>
      </w:r>
      <w:proofErr w:type="spellStart"/>
      <w:r>
        <w:t>Schooley</w:t>
      </w:r>
      <w:proofErr w:type="spellEnd"/>
    </w:p>
    <w:p w:rsidR="001A3FB2" w:rsidRDefault="001A3FB2" w:rsidP="00AC5911">
      <w:pPr>
        <w:spacing w:line="480" w:lineRule="auto"/>
      </w:pPr>
    </w:p>
    <w:p w:rsidR="001A3FB2" w:rsidRDefault="001A3FB2" w:rsidP="00AC5911">
      <w:pPr>
        <w:spacing w:line="480" w:lineRule="auto"/>
      </w:pPr>
      <w:r>
        <w:tab/>
      </w:r>
      <w:r>
        <w:tab/>
      </w:r>
      <w:r>
        <w:tab/>
      </w:r>
      <w:r>
        <w:tab/>
      </w:r>
      <w:r>
        <w:tab/>
        <w:t>Abstract</w:t>
      </w:r>
    </w:p>
    <w:p w:rsidR="001A3FB2" w:rsidRDefault="001A3FB2" w:rsidP="00AC5911">
      <w:pPr>
        <w:spacing w:line="480" w:lineRule="auto"/>
      </w:pPr>
    </w:p>
    <w:p w:rsidR="00D3203F" w:rsidRDefault="001A3FB2" w:rsidP="005A448E">
      <w:pPr>
        <w:spacing w:line="480" w:lineRule="auto"/>
      </w:pPr>
      <w:r>
        <w:tab/>
        <w:t>Let T be the triangular lattice and H the hexagonal lattice</w:t>
      </w:r>
      <w:r w:rsidR="00B32D78">
        <w:t xml:space="preserve">. Let </w:t>
      </w:r>
      <w:proofErr w:type="spellStart"/>
      <w:r w:rsidR="00B32D78">
        <w:t>p</w:t>
      </w:r>
      <w:r w:rsidR="00B32D78" w:rsidRPr="00B32D78">
        <w:rPr>
          <w:vertAlign w:val="subscript"/>
        </w:rPr>
        <w:t>T</w:t>
      </w:r>
      <w:proofErr w:type="spellEnd"/>
      <w:r w:rsidR="00B32D78">
        <w:t xml:space="preserve"> be the probability that a bond is open in T and let p</w:t>
      </w:r>
      <w:r w:rsidR="00B32D78" w:rsidRPr="00B32D78">
        <w:rPr>
          <w:vertAlign w:val="subscript"/>
        </w:rPr>
        <w:t>H</w:t>
      </w:r>
      <w:r w:rsidR="00B32D78">
        <w:t xml:space="preserve"> be the probability that a bond is open in H. Let G1 be a single triangle and G2 be a star. Let p</w:t>
      </w:r>
      <w:r w:rsidR="00B32D78" w:rsidRPr="00B32D78">
        <w:rPr>
          <w:vertAlign w:val="subscript"/>
        </w:rPr>
        <w:t>0</w:t>
      </w:r>
      <w:r w:rsidR="00B32D78">
        <w:t xml:space="preserve"> be the critical probability that percolation occurs on the triangular lattice. Since the hexagonal and triangular lattices are duals of each other we know that the critical probability of the hexagonal lattice is 1-p</w:t>
      </w:r>
      <w:r w:rsidR="00B32D78" w:rsidRPr="00B32D78">
        <w:rPr>
          <w:vertAlign w:val="subscript"/>
        </w:rPr>
        <w:t>0</w:t>
      </w:r>
      <w:r w:rsidR="00B32D78">
        <w:t xml:space="preserve"> by theorem 11</w:t>
      </w:r>
      <w:r w:rsidR="00B32D78" w:rsidRPr="00B32D78">
        <w:rPr>
          <w:vertAlign w:val="superscript"/>
        </w:rPr>
        <w:t>1</w:t>
      </w:r>
      <w:r w:rsidR="00B32D78">
        <w:t xml:space="preserve">. </w:t>
      </w:r>
      <w:r w:rsidR="005A448E">
        <w:t>The critical probability that percolation occurs on T is found to be P</w:t>
      </w:r>
      <w:r w:rsidR="005A448E" w:rsidRPr="005A448E">
        <w:rPr>
          <w:vertAlign w:val="subscript"/>
        </w:rPr>
        <w:t>T</w:t>
      </w:r>
      <w:r w:rsidR="005A448E">
        <w:t>=2*</w:t>
      </w:r>
      <w:proofErr w:type="gramStart"/>
      <w:r w:rsidR="005A448E">
        <w:t>sin(</w:t>
      </w:r>
      <w:proofErr w:type="gramEnd"/>
      <w:r w:rsidR="005A448E">
        <w:t>pi/18) and that on H is P</w:t>
      </w:r>
      <w:r w:rsidR="005A448E" w:rsidRPr="005A448E">
        <w:rPr>
          <w:vertAlign w:val="subscript"/>
        </w:rPr>
        <w:t>H</w:t>
      </w:r>
      <w:r w:rsidR="005A448E">
        <w:t>=1-2*sin(pi/18)</w:t>
      </w:r>
    </w:p>
    <w:p w:rsidR="00D3203F" w:rsidRDefault="00D3203F" w:rsidP="005A448E">
      <w:pPr>
        <w:spacing w:line="480" w:lineRule="auto"/>
      </w:pPr>
    </w:p>
    <w:p w:rsidR="00B32D78" w:rsidRDefault="00D3203F" w:rsidP="005A448E">
      <w:pPr>
        <w:spacing w:line="480" w:lineRule="auto"/>
      </w:pPr>
      <w:r w:rsidRPr="00D3203F">
        <w:drawing>
          <wp:inline distT="0" distB="0" distL="0" distR="0">
            <wp:extent cx="5486400" cy="3044825"/>
            <wp:effectExtent l="25400" t="0" r="0" b="0"/>
            <wp:docPr id="2" name="Picture 0" descr="triangle:He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Hex.tiff"/>
                    <pic:cNvPicPr/>
                  </pic:nvPicPr>
                  <pic:blipFill>
                    <a:blip r:embed="rId4"/>
                    <a:stretch>
                      <a:fillRect/>
                    </a:stretch>
                  </pic:blipFill>
                  <pic:spPr>
                    <a:xfrm>
                      <a:off x="0" y="0"/>
                      <a:ext cx="5486400" cy="3044825"/>
                    </a:xfrm>
                    <a:prstGeom prst="rect">
                      <a:avLst/>
                    </a:prstGeom>
                  </pic:spPr>
                </pic:pic>
              </a:graphicData>
            </a:graphic>
          </wp:inline>
        </w:drawing>
      </w:r>
    </w:p>
    <w:p w:rsidR="00E02E90" w:rsidRDefault="00B32D78" w:rsidP="00AC5911">
      <w:pPr>
        <w:spacing w:line="480" w:lineRule="auto"/>
      </w:pPr>
      <w:r>
        <w:t xml:space="preserve"> </w:t>
      </w:r>
    </w:p>
    <w:p w:rsidR="009C44D4" w:rsidRDefault="00E02E90" w:rsidP="00AC5911">
      <w:pPr>
        <w:spacing w:line="480" w:lineRule="auto"/>
      </w:pPr>
      <w:r>
        <w:tab/>
        <w:t xml:space="preserve">Percolation on the triangular and hexagonal lattice was first studied by </w:t>
      </w:r>
      <w:r w:rsidR="00A22289">
        <w:t xml:space="preserve">two </w:t>
      </w:r>
      <w:proofErr w:type="gramStart"/>
      <w:r w:rsidR="002121F9">
        <w:t>professor’s</w:t>
      </w:r>
      <w:proofErr w:type="gramEnd"/>
      <w:r w:rsidR="002121F9">
        <w:t xml:space="preserve"> at King’s college in London, names Sykes and </w:t>
      </w:r>
      <w:proofErr w:type="spellStart"/>
      <w:r w:rsidR="002121F9">
        <w:t>Essam</w:t>
      </w:r>
      <w:proofErr w:type="spellEnd"/>
      <w:r w:rsidR="002121F9">
        <w:t>. This is covered on pages 148-150 of our textbook</w:t>
      </w:r>
      <w:r w:rsidR="009518A0">
        <w:t xml:space="preserve"> and is called the star-delta transformation or the star-triangle transformation</w:t>
      </w:r>
      <w:r w:rsidR="002121F9">
        <w:t xml:space="preserve">. </w:t>
      </w:r>
      <w:r w:rsidR="007A4548">
        <w:t xml:space="preserve">If we have a triangular </w:t>
      </w:r>
      <w:r w:rsidR="00721D6F">
        <w:t>lattice we want to transform this lattice into a</w:t>
      </w:r>
      <w:r w:rsidR="007A4548">
        <w:t xml:space="preserve"> hexagonal lattice</w:t>
      </w:r>
      <w:r w:rsidR="00A22289">
        <w:t xml:space="preserve"> to get it’s dual</w:t>
      </w:r>
      <w:r w:rsidR="007A4548">
        <w:t xml:space="preserve">.  </w:t>
      </w:r>
      <w:proofErr w:type="spellStart"/>
      <w:r w:rsidR="002121F9">
        <w:t>Bollobas</w:t>
      </w:r>
      <w:proofErr w:type="spellEnd"/>
      <w:r w:rsidR="002121F9">
        <w:t xml:space="preserve"> and Riordan started this subject by looking at a single triangle and a single star. The triangle is labeled G1 </w:t>
      </w:r>
      <w:r w:rsidR="009518A0">
        <w:t>and we label each vertex</w:t>
      </w:r>
      <w:r w:rsidR="00A22289">
        <w:t xml:space="preserve"> x, y, z. Similarly, t</w:t>
      </w:r>
      <w:r w:rsidR="002121F9">
        <w:t xml:space="preserve">he star has 4 vertices and the middle one is labeled w. </w:t>
      </w:r>
      <w:r w:rsidR="009C44D4">
        <w:t xml:space="preserve">For G1 each bond is open with probability p1, and G2 the bond probability is p2. </w:t>
      </w:r>
      <w:proofErr w:type="gramStart"/>
      <w:r w:rsidR="007A4548">
        <w:t>We’re wanting</w:t>
      </w:r>
      <w:proofErr w:type="gramEnd"/>
      <w:r w:rsidR="007A4548">
        <w:t xml:space="preserve"> to transform the triangle into a star, and w</w:t>
      </w:r>
      <w:r w:rsidR="002121F9">
        <w:t xml:space="preserve">e start by looking at the probability that </w:t>
      </w:r>
      <w:r w:rsidR="009518A0">
        <w:t xml:space="preserve">the graph is either connected, </w:t>
      </w:r>
      <w:r w:rsidR="009C44D4">
        <w:t>partially connected</w:t>
      </w:r>
      <w:r w:rsidR="009518A0">
        <w:t>, or not connected</w:t>
      </w:r>
      <w:r w:rsidR="009C44D4">
        <w:t xml:space="preserve"> for the three vertices. The </w:t>
      </w:r>
      <w:r w:rsidR="00A22289">
        <w:t>five</w:t>
      </w:r>
      <w:r w:rsidR="009C44D4">
        <w:t xml:space="preserve"> possibilities are; all are connected, none are connected or one of the three partitions that are isomorphic to; [x, y] is connected and [z] is by itself. </w:t>
      </w:r>
    </w:p>
    <w:p w:rsidR="009C44D4" w:rsidRDefault="009C44D4" w:rsidP="00AC5911">
      <w:pPr>
        <w:spacing w:line="480" w:lineRule="auto"/>
      </w:pPr>
    </w:p>
    <w:p w:rsidR="009C44D4" w:rsidRDefault="009C44D4" w:rsidP="00AC5911">
      <w:pPr>
        <w:spacing w:line="480" w:lineRule="auto"/>
      </w:pPr>
      <w:r>
        <w:tab/>
      </w:r>
      <w:r>
        <w:tab/>
        <w:t>G1</w:t>
      </w:r>
      <w:r>
        <w:tab/>
      </w:r>
      <w:r>
        <w:tab/>
      </w:r>
      <w:r>
        <w:tab/>
      </w:r>
      <w:r>
        <w:tab/>
      </w:r>
      <w:r>
        <w:tab/>
        <w:t>G2</w:t>
      </w:r>
    </w:p>
    <w:p w:rsidR="009C44D4" w:rsidRDefault="009C44D4" w:rsidP="00AC5911">
      <w:pPr>
        <w:spacing w:line="480" w:lineRule="auto"/>
      </w:pPr>
      <w:r>
        <w:t>All</w:t>
      </w:r>
      <w:r w:rsidR="007A4548">
        <w:t xml:space="preserve"> </w:t>
      </w:r>
      <w:r w:rsidR="007A4548">
        <w:tab/>
      </w:r>
      <w:r w:rsidR="007A4548">
        <w:tab/>
        <w:t>p1^3+3p1^2*(1-p1)</w:t>
      </w:r>
      <w:r w:rsidR="007A4548">
        <w:tab/>
      </w:r>
      <w:r w:rsidR="007A4548">
        <w:tab/>
      </w:r>
      <w:r w:rsidR="007A4548">
        <w:tab/>
        <w:t>p</w:t>
      </w:r>
      <w:r>
        <w:t>2^3</w:t>
      </w:r>
    </w:p>
    <w:p w:rsidR="009C44D4" w:rsidRDefault="009C44D4" w:rsidP="00AC5911">
      <w:pPr>
        <w:spacing w:line="480" w:lineRule="auto"/>
      </w:pPr>
      <w:r>
        <w:t>None</w:t>
      </w:r>
      <w:r>
        <w:tab/>
      </w:r>
      <w:r>
        <w:tab/>
        <w:t>(1-p1)^3</w:t>
      </w:r>
      <w:r>
        <w:tab/>
      </w:r>
      <w:r>
        <w:tab/>
      </w:r>
      <w:r>
        <w:tab/>
      </w:r>
      <w:r>
        <w:tab/>
        <w:t>(1-p2)^3+3p2*(1-p2)^2</w:t>
      </w:r>
    </w:p>
    <w:p w:rsidR="009C44D4" w:rsidRDefault="009C44D4" w:rsidP="00AC5911">
      <w:pPr>
        <w:spacing w:line="480" w:lineRule="auto"/>
      </w:pPr>
      <w:r>
        <w:t>[</w:t>
      </w:r>
      <w:proofErr w:type="gramStart"/>
      <w:r>
        <w:t>x</w:t>
      </w:r>
      <w:proofErr w:type="gramEnd"/>
      <w:r>
        <w:t>, y]</w:t>
      </w:r>
      <w:r>
        <w:tab/>
      </w:r>
      <w:r>
        <w:tab/>
        <w:t>p1*(1-p1)^2</w:t>
      </w:r>
      <w:r>
        <w:tab/>
      </w:r>
      <w:r>
        <w:tab/>
      </w:r>
      <w:r>
        <w:tab/>
      </w:r>
      <w:r>
        <w:tab/>
        <w:t>p2^2*(1-p2)</w:t>
      </w:r>
    </w:p>
    <w:p w:rsidR="005544A6" w:rsidRDefault="00A22289" w:rsidP="00AC5911">
      <w:pPr>
        <w:spacing w:line="480" w:lineRule="auto"/>
      </w:pPr>
      <w:r>
        <w:t>[</w:t>
      </w:r>
      <w:proofErr w:type="gramStart"/>
      <w:r>
        <w:t>y</w:t>
      </w:r>
      <w:proofErr w:type="gramEnd"/>
      <w:r>
        <w:t xml:space="preserve">, z] </w:t>
      </w:r>
      <w:r>
        <w:tab/>
      </w:r>
      <w:r>
        <w:tab/>
        <w:t>p1*(1-p1)^2</w:t>
      </w:r>
      <w:r>
        <w:tab/>
      </w:r>
      <w:r>
        <w:tab/>
      </w:r>
      <w:r>
        <w:tab/>
      </w:r>
      <w:r>
        <w:tab/>
        <w:t>p2^2*(1-p2)</w:t>
      </w:r>
    </w:p>
    <w:p w:rsidR="005544A6" w:rsidRDefault="005544A6" w:rsidP="00AC5911">
      <w:pPr>
        <w:spacing w:line="480" w:lineRule="auto"/>
      </w:pPr>
      <w:r>
        <w:t>[</w:t>
      </w:r>
      <w:proofErr w:type="gramStart"/>
      <w:r>
        <w:t>z</w:t>
      </w:r>
      <w:proofErr w:type="gramEnd"/>
      <w:r>
        <w:t>, x]</w:t>
      </w:r>
      <w:r w:rsidRPr="005544A6">
        <w:t xml:space="preserve"> </w:t>
      </w:r>
      <w:r>
        <w:tab/>
      </w:r>
      <w:r>
        <w:tab/>
        <w:t>p1*(1-p1)^2</w:t>
      </w:r>
      <w:r>
        <w:tab/>
      </w:r>
      <w:r>
        <w:tab/>
      </w:r>
      <w:r>
        <w:tab/>
      </w:r>
      <w:r>
        <w:tab/>
        <w:t>p2^2*(1-p2)</w:t>
      </w:r>
    </w:p>
    <w:p w:rsidR="009C44D4" w:rsidRDefault="009C44D4" w:rsidP="00AC5911">
      <w:pPr>
        <w:spacing w:line="480" w:lineRule="auto"/>
      </w:pPr>
    </w:p>
    <w:p w:rsidR="007A4548" w:rsidRDefault="009C44D4" w:rsidP="00AC5911">
      <w:pPr>
        <w:spacing w:line="480" w:lineRule="auto"/>
      </w:pPr>
      <w:r>
        <w:t xml:space="preserve">We want to find the probability p0 that makes all </w:t>
      </w:r>
      <w:r w:rsidR="005544A6">
        <w:t>five</w:t>
      </w:r>
      <w:r>
        <w:t xml:space="preserve"> equations equal to </w:t>
      </w:r>
      <w:r w:rsidR="007A4548">
        <w:t>each other.</w:t>
      </w:r>
      <w:r w:rsidR="005544A6">
        <w:t xml:space="preserve"> Since the bottom three are all the same we will only look at the top three.</w:t>
      </w:r>
    </w:p>
    <w:p w:rsidR="007A4548" w:rsidRDefault="007A4548" w:rsidP="00AC5911">
      <w:pPr>
        <w:spacing w:line="480" w:lineRule="auto"/>
      </w:pPr>
      <w:r>
        <w:tab/>
      </w:r>
    </w:p>
    <w:p w:rsidR="007A4548" w:rsidRDefault="007A4548" w:rsidP="00AC5911">
      <w:pPr>
        <w:spacing w:line="480" w:lineRule="auto"/>
      </w:pPr>
      <w:r>
        <w:tab/>
      </w:r>
      <w:proofErr w:type="gramStart"/>
      <w:r>
        <w:t>p1</w:t>
      </w:r>
      <w:proofErr w:type="gramEnd"/>
      <w:r>
        <w:t>^3+3p1^2*(1-p1)</w:t>
      </w:r>
      <w:r>
        <w:tab/>
        <w:t>= p2^3</w:t>
      </w:r>
    </w:p>
    <w:p w:rsidR="007A4548" w:rsidRDefault="007A4548" w:rsidP="00AC5911">
      <w:pPr>
        <w:spacing w:line="480" w:lineRule="auto"/>
      </w:pPr>
      <w:r>
        <w:tab/>
        <w:t>(1-p1)^3 = (1-p2)^3+3p2*(1-p2)^2</w:t>
      </w:r>
    </w:p>
    <w:p w:rsidR="007A4548" w:rsidRDefault="007A4548" w:rsidP="00AC5911">
      <w:pPr>
        <w:spacing w:line="480" w:lineRule="auto"/>
      </w:pPr>
      <w:r>
        <w:tab/>
      </w:r>
      <w:proofErr w:type="gramStart"/>
      <w:r>
        <w:t>p1</w:t>
      </w:r>
      <w:proofErr w:type="gramEnd"/>
      <w:r>
        <w:t>*(1-p1)^2 = p2^2*(1-p2)</w:t>
      </w:r>
    </w:p>
    <w:p w:rsidR="007A4548" w:rsidRDefault="007A4548" w:rsidP="00AC5911">
      <w:pPr>
        <w:spacing w:line="480" w:lineRule="auto"/>
      </w:pPr>
    </w:p>
    <w:p w:rsidR="007A4548" w:rsidRDefault="007A4548" w:rsidP="00AC5911">
      <w:pPr>
        <w:spacing w:line="480" w:lineRule="auto"/>
      </w:pPr>
      <w:r>
        <w:t>The last equation is satisfied when p2= 1-p1, substituting this into the other two equations gives,</w:t>
      </w:r>
    </w:p>
    <w:p w:rsidR="007A4548" w:rsidRDefault="007A4548" w:rsidP="00AC5911">
      <w:pPr>
        <w:spacing w:line="480" w:lineRule="auto"/>
      </w:pPr>
      <w:r>
        <w:tab/>
      </w:r>
    </w:p>
    <w:p w:rsidR="007A4548" w:rsidRDefault="007A4548" w:rsidP="00AC5911">
      <w:pPr>
        <w:spacing w:line="480" w:lineRule="auto"/>
      </w:pPr>
      <w:r>
        <w:tab/>
        <w:t xml:space="preserve">P1^3 +3p1^2(1-p1) =(1-p1)^3 which yields </w:t>
      </w:r>
    </w:p>
    <w:p w:rsidR="00AA39E7" w:rsidRDefault="007A4548" w:rsidP="00AC5911">
      <w:pPr>
        <w:spacing w:line="480" w:lineRule="auto"/>
      </w:pPr>
      <w:r>
        <w:tab/>
        <w:t xml:space="preserve">P1^3-3p1+1=0, </w:t>
      </w:r>
    </w:p>
    <w:p w:rsidR="00BE25CC" w:rsidRDefault="007A4548" w:rsidP="00AC5911">
      <w:pPr>
        <w:spacing w:line="480" w:lineRule="auto"/>
      </w:pPr>
      <w:proofErr w:type="gramStart"/>
      <w:r>
        <w:t>for</w:t>
      </w:r>
      <w:proofErr w:type="gramEnd"/>
      <w:r>
        <w:t xml:space="preserve"> p1 in (0,1) which is the only reasonable interval for p since we are looking at probabilities, we get th</w:t>
      </w:r>
      <w:r w:rsidR="00237C2B">
        <w:t>e solution p1=2sin(pi/18)=.3472</w:t>
      </w:r>
      <w:r w:rsidR="005544A6">
        <w:t xml:space="preserve">. </w:t>
      </w:r>
      <w:r w:rsidR="00721D6F">
        <w:t xml:space="preserve">The notation that </w:t>
      </w:r>
      <w:proofErr w:type="spellStart"/>
      <w:r w:rsidR="00721D6F">
        <w:t>Bollobas</w:t>
      </w:r>
      <w:proofErr w:type="spellEnd"/>
      <w:r w:rsidR="00721D6F">
        <w:t xml:space="preserve"> and Riordan, us</w:t>
      </w:r>
      <w:r w:rsidR="00C567F6">
        <w:t>e</w:t>
      </w:r>
      <w:r w:rsidR="00721D6F">
        <w:t xml:space="preserve"> is </w:t>
      </w:r>
      <w:proofErr w:type="spellStart"/>
      <w:r w:rsidR="00721D6F">
        <w:t>Oi</w:t>
      </w:r>
      <w:proofErr w:type="spellEnd"/>
      <w:r w:rsidR="00721D6F">
        <w:t xml:space="preserve">, </w:t>
      </w:r>
      <w:proofErr w:type="spellStart"/>
      <w:r w:rsidR="00721D6F">
        <w:t>i</w:t>
      </w:r>
      <w:proofErr w:type="spellEnd"/>
      <w:r w:rsidR="00721D6F">
        <w:t xml:space="preserve">= 1,2 for any open </w:t>
      </w:r>
      <w:proofErr w:type="spellStart"/>
      <w:r w:rsidR="00721D6F">
        <w:t>subgraph</w:t>
      </w:r>
      <w:proofErr w:type="spellEnd"/>
      <w:r w:rsidR="00721D6F">
        <w:t xml:space="preserve"> of G1 or G2 obtained by selecting each bond with probability p2=1-p1. As all of the above equations are satisfied, the random graphs O1, O2</w:t>
      </w:r>
      <w:r w:rsidR="000B7993">
        <w:t xml:space="preserve"> are equivalent with respect to x, y and z. we can now couple O1 and O2 together so that the exact same pairs of sites are connected in O1 and O2. </w:t>
      </w:r>
      <w:r w:rsidR="001E15BC">
        <w:t>If we ignore the new site in the middle, t</w:t>
      </w:r>
      <w:r w:rsidR="000B7993">
        <w:t xml:space="preserve">his observation allows us to transform any </w:t>
      </w:r>
      <w:r w:rsidR="001E15BC">
        <w:t xml:space="preserve">open </w:t>
      </w:r>
      <w:r w:rsidR="000B7993">
        <w:t>triangle in our lattice into a</w:t>
      </w:r>
      <w:r w:rsidR="001E15BC">
        <w:t>n</w:t>
      </w:r>
      <w:r w:rsidR="000B7993">
        <w:t xml:space="preserve"> </w:t>
      </w:r>
      <w:r w:rsidR="001E15BC">
        <w:t xml:space="preserve">open </w:t>
      </w:r>
      <w:r w:rsidR="000B7993">
        <w:t>star, since the probabilities of any combination of vertices being connected are equivalent in O1 as in O2</w:t>
      </w:r>
      <w:r w:rsidR="00BE25CC">
        <w:t xml:space="preserve"> and the number of open clusters is unchanged</w:t>
      </w:r>
      <w:r w:rsidR="000B7993">
        <w:t xml:space="preserve">. </w:t>
      </w:r>
    </w:p>
    <w:p w:rsidR="00BE25CC" w:rsidRDefault="00BE25CC" w:rsidP="00AC5911">
      <w:pPr>
        <w:spacing w:line="480" w:lineRule="auto"/>
      </w:pPr>
    </w:p>
    <w:p w:rsidR="00BE25CC" w:rsidRDefault="00BE25CC" w:rsidP="00AC5911">
      <w:pPr>
        <w:spacing w:line="480" w:lineRule="auto"/>
      </w:pPr>
      <w:proofErr w:type="spellStart"/>
      <w:r>
        <w:t>Thorem</w:t>
      </w:r>
      <w:proofErr w:type="spellEnd"/>
      <w:r>
        <w:t xml:space="preserve"> 16 page 149.</w:t>
      </w:r>
    </w:p>
    <w:p w:rsidR="00BE25CC" w:rsidRDefault="00BE25CC" w:rsidP="00AC5911">
      <w:pPr>
        <w:spacing w:line="480" w:lineRule="auto"/>
      </w:pPr>
      <w:r>
        <w:tab/>
      </w:r>
      <w:r>
        <w:tab/>
      </w:r>
      <w:proofErr w:type="spellStart"/>
      <w:proofErr w:type="gramStart"/>
      <w:r w:rsidR="00D3203F">
        <w:t>p</w:t>
      </w:r>
      <w:r w:rsidRPr="00BE25CC">
        <w:rPr>
          <w:vertAlign w:val="subscript"/>
        </w:rPr>
        <w:t>c</w:t>
      </w:r>
      <w:r w:rsidRPr="00BE25CC">
        <w:rPr>
          <w:vertAlign w:val="superscript"/>
        </w:rPr>
        <w:t>b</w:t>
      </w:r>
      <w:proofErr w:type="spellEnd"/>
      <w:proofErr w:type="gramEnd"/>
      <w:r>
        <w:t>(T)=2*sin(pi/18)</w:t>
      </w:r>
    </w:p>
    <w:p w:rsidR="00BE25CC" w:rsidRDefault="00D3203F" w:rsidP="00AC5911">
      <w:pPr>
        <w:spacing w:line="480" w:lineRule="auto"/>
      </w:pPr>
      <w:r>
        <w:tab/>
      </w:r>
      <w:r>
        <w:tab/>
      </w:r>
      <w:proofErr w:type="spellStart"/>
      <w:proofErr w:type="gramStart"/>
      <w:r>
        <w:t>p</w:t>
      </w:r>
      <w:r w:rsidR="00BE25CC" w:rsidRPr="00BE25CC">
        <w:rPr>
          <w:vertAlign w:val="subscript"/>
        </w:rPr>
        <w:t>c</w:t>
      </w:r>
      <w:r w:rsidR="00BE25CC" w:rsidRPr="00BE25CC">
        <w:rPr>
          <w:vertAlign w:val="superscript"/>
        </w:rPr>
        <w:t>b</w:t>
      </w:r>
      <w:proofErr w:type="spellEnd"/>
      <w:proofErr w:type="gramEnd"/>
      <w:r w:rsidR="00BE25CC">
        <w:t xml:space="preserve"> (H)=1-s*sin(pi/18)</w:t>
      </w:r>
    </w:p>
    <w:p w:rsidR="00BE25CC" w:rsidRDefault="00BE25CC" w:rsidP="00AC5911">
      <w:pPr>
        <w:spacing w:line="480" w:lineRule="auto"/>
      </w:pPr>
      <w:r>
        <w:tab/>
      </w:r>
      <w:r>
        <w:tab/>
      </w:r>
      <w:r>
        <w:tab/>
      </w:r>
      <w:r>
        <w:tab/>
      </w:r>
      <w:r>
        <w:tab/>
        <w:t>Proof</w:t>
      </w:r>
    </w:p>
    <w:p w:rsidR="00C567F6" w:rsidRDefault="001E15BC" w:rsidP="00AC5911">
      <w:pPr>
        <w:spacing w:line="480" w:lineRule="auto"/>
      </w:pPr>
      <w:r>
        <w:t xml:space="preserve">If we start with a triangular </w:t>
      </w:r>
      <w:r w:rsidR="009D6AA9">
        <w:t>lattice T</w:t>
      </w:r>
      <w:r w:rsidR="008301F6">
        <w:t xml:space="preserve"> with bond probability p1</w:t>
      </w:r>
      <w:r w:rsidR="009D6AA9">
        <w:t xml:space="preserve">, </w:t>
      </w:r>
      <w:r w:rsidR="006B74B2">
        <w:t>and we</w:t>
      </w:r>
      <w:r w:rsidR="009D6AA9">
        <w:t xml:space="preserve"> substitute </w:t>
      </w:r>
      <w:r w:rsidR="008301F6">
        <w:t xml:space="preserve">a star with bond probability 1-p1, for any of the triangles, </w:t>
      </w:r>
      <w:r w:rsidR="0079154B">
        <w:t xml:space="preserve">we still connect all of the </w:t>
      </w:r>
      <w:proofErr w:type="gramStart"/>
      <w:r w:rsidR="0079154B">
        <w:t>same</w:t>
      </w:r>
      <w:proofErr w:type="gramEnd"/>
      <w:r w:rsidR="0079154B">
        <w:t xml:space="preserve"> vertices in T, with the same probability. Since all triangles are independent we can substitute a star with bond probability 1-p1, for every other triangle in T and we get a new lattice H’ in which all the vertices in T are still connected in H’</w:t>
      </w:r>
      <w:r w:rsidR="00AA39E7">
        <w:t>, and for any two connected vertices in T we still have a path in H’ that connects the two vertices</w:t>
      </w:r>
      <w:r w:rsidR="0079154B">
        <w:t xml:space="preserve">. </w:t>
      </w:r>
      <w:r w:rsidR="00AA39E7">
        <w:t xml:space="preserve">So we now have a new lattice H’ which you can see is simply a hexagonal lattice, so it is isomorphic to H. </w:t>
      </w:r>
      <w:r w:rsidR="00C567F6">
        <w:t>Now if we label one of the vertex’s in T as 0, and C</w:t>
      </w:r>
      <w:r w:rsidR="00C567F6" w:rsidRPr="00D3203F">
        <w:rPr>
          <w:vertAlign w:val="subscript"/>
        </w:rPr>
        <w:t>0</w:t>
      </w:r>
      <w:r w:rsidR="00C567F6">
        <w:t xml:space="preserve"> the open cluster in T containing 0, and let C</w:t>
      </w:r>
      <w:r w:rsidR="00D3203F" w:rsidRPr="00D3203F">
        <w:rPr>
          <w:vertAlign w:val="subscript"/>
        </w:rPr>
        <w:t>0</w:t>
      </w:r>
      <w:r w:rsidR="00C567F6">
        <w:t xml:space="preserve">’ be the open cluster in H’ containing 0. Under </w:t>
      </w:r>
      <w:r w:rsidR="00D3203F">
        <w:t>our transformation we have C</w:t>
      </w:r>
      <w:r w:rsidR="00D3203F" w:rsidRPr="00D3203F">
        <w:rPr>
          <w:vertAlign w:val="subscript"/>
        </w:rPr>
        <w:t>0</w:t>
      </w:r>
      <w:r w:rsidR="00D3203F">
        <w:t xml:space="preserve">’ </w:t>
      </w:r>
      <w:r w:rsidR="00D3203F">
        <w:sym w:font="Symbol" w:char="F0C7"/>
      </w:r>
      <w:r w:rsidR="00D3203F">
        <w:t xml:space="preserve"> </w:t>
      </w:r>
      <w:proofErr w:type="gramStart"/>
      <w:r w:rsidR="00C567F6">
        <w:t>V(</w:t>
      </w:r>
      <w:proofErr w:type="gramEnd"/>
      <w:r w:rsidR="00C567F6">
        <w:t>T) =C</w:t>
      </w:r>
      <w:r w:rsidR="00D3203F" w:rsidRPr="00D3203F">
        <w:rPr>
          <w:vertAlign w:val="subscript"/>
        </w:rPr>
        <w:t>0</w:t>
      </w:r>
      <w:r w:rsidR="00C567F6">
        <w:t>. As C</w:t>
      </w:r>
      <w:r w:rsidR="00D3203F" w:rsidRPr="00D3203F">
        <w:rPr>
          <w:vertAlign w:val="subscript"/>
        </w:rPr>
        <w:t>0</w:t>
      </w:r>
      <w:r w:rsidR="00C567F6">
        <w:t xml:space="preserve">’ is a connected </w:t>
      </w:r>
      <w:proofErr w:type="spellStart"/>
      <w:r w:rsidR="00C567F6">
        <w:t>subgraph</w:t>
      </w:r>
      <w:proofErr w:type="spellEnd"/>
      <w:r w:rsidR="00C567F6">
        <w:t xml:space="preserve"> of H’ and sites of </w:t>
      </w:r>
      <w:proofErr w:type="gramStart"/>
      <w:r w:rsidR="00C567F6">
        <w:t>V(</w:t>
      </w:r>
      <w:proofErr w:type="gramEnd"/>
      <w:r w:rsidR="00C567F6">
        <w:t>H’)\V(T) are joined only to sites in V(T), which have degree 3, we have |C</w:t>
      </w:r>
      <w:r w:rsidR="00D3203F" w:rsidRPr="00D3203F">
        <w:rPr>
          <w:vertAlign w:val="subscript"/>
        </w:rPr>
        <w:t>0</w:t>
      </w:r>
      <w:r w:rsidR="00C567F6">
        <w:t>’|&lt;=4*|C</w:t>
      </w:r>
      <w:r w:rsidR="00D3203F" w:rsidRPr="00D3203F">
        <w:rPr>
          <w:vertAlign w:val="subscript"/>
        </w:rPr>
        <w:t>0</w:t>
      </w:r>
      <w:r w:rsidR="00C567F6">
        <w:t>’ n V(T)|. Thus</w:t>
      </w:r>
    </w:p>
    <w:p w:rsidR="00C567F6" w:rsidRDefault="00C567F6" w:rsidP="00AC5911">
      <w:pPr>
        <w:spacing w:line="480" w:lineRule="auto"/>
      </w:pPr>
      <w:r>
        <w:tab/>
        <w:t>|C</w:t>
      </w:r>
      <w:r w:rsidR="00D3203F" w:rsidRPr="00D3203F">
        <w:rPr>
          <w:vertAlign w:val="subscript"/>
        </w:rPr>
        <w:t>0</w:t>
      </w:r>
      <w:r>
        <w:t>|&lt;=|C</w:t>
      </w:r>
      <w:r w:rsidR="00D3203F" w:rsidRPr="00D3203F">
        <w:rPr>
          <w:vertAlign w:val="subscript"/>
        </w:rPr>
        <w:t>0</w:t>
      </w:r>
      <w:r>
        <w:t>’|&lt;=4*|C</w:t>
      </w:r>
      <w:r w:rsidR="00D3203F" w:rsidRPr="00D3203F">
        <w:rPr>
          <w:vertAlign w:val="subscript"/>
        </w:rPr>
        <w:t>0</w:t>
      </w:r>
      <w:r>
        <w:t>|</w:t>
      </w:r>
    </w:p>
    <w:p w:rsidR="00C567F6" w:rsidRDefault="00C567F6" w:rsidP="00AC5911">
      <w:pPr>
        <w:spacing w:line="480" w:lineRule="auto"/>
      </w:pPr>
      <w:proofErr w:type="gramStart"/>
      <w:r>
        <w:t>holds</w:t>
      </w:r>
      <w:proofErr w:type="gramEnd"/>
      <w:r>
        <w:t xml:space="preserve"> in our graphs, now we know</w:t>
      </w:r>
    </w:p>
    <w:p w:rsidR="00C567F6" w:rsidRDefault="00C567F6" w:rsidP="00AC5911">
      <w:pPr>
        <w:spacing w:line="480" w:lineRule="auto"/>
      </w:pPr>
      <w:r>
        <w:tab/>
      </w:r>
    </w:p>
    <w:p w:rsidR="00B920AE" w:rsidRDefault="00375553" w:rsidP="00AC5911">
      <w:pPr>
        <w:spacing w:line="480" w:lineRule="auto"/>
      </w:pPr>
      <w:r>
        <w:tab/>
      </w:r>
      <w:proofErr w:type="gramStart"/>
      <w:r>
        <w:t>P(</w:t>
      </w:r>
      <w:proofErr w:type="gramEnd"/>
      <w:r>
        <w:t>|C</w:t>
      </w:r>
      <w:r w:rsidR="00D3203F" w:rsidRPr="00D3203F">
        <w:rPr>
          <w:vertAlign w:val="subscript"/>
        </w:rPr>
        <w:t>0</w:t>
      </w:r>
      <w:r>
        <w:t>|&gt;=n)&lt;=P(|C</w:t>
      </w:r>
      <w:r w:rsidR="00D3203F" w:rsidRPr="00D3203F">
        <w:rPr>
          <w:vertAlign w:val="subscript"/>
        </w:rPr>
        <w:t>0</w:t>
      </w:r>
      <w:r>
        <w:t>’|&gt;=n</w:t>
      </w:r>
      <w:r w:rsidR="00C567F6">
        <w:t>)</w:t>
      </w:r>
      <w:r w:rsidR="00B920AE">
        <w:t>&lt;=P(|C</w:t>
      </w:r>
      <w:r w:rsidR="00D3203F" w:rsidRPr="00D3203F">
        <w:rPr>
          <w:vertAlign w:val="subscript"/>
        </w:rPr>
        <w:t>0</w:t>
      </w:r>
      <w:r w:rsidR="00B920AE">
        <w:t>|&gt;=n/4</w:t>
      </w:r>
    </w:p>
    <w:p w:rsidR="00B920AE" w:rsidRDefault="00B920AE" w:rsidP="00AC5911">
      <w:pPr>
        <w:spacing w:line="480" w:lineRule="auto"/>
      </w:pPr>
    </w:p>
    <w:p w:rsidR="00E03934" w:rsidRDefault="00B920AE" w:rsidP="00AC5911">
      <w:pPr>
        <w:spacing w:line="480" w:lineRule="auto"/>
      </w:pPr>
      <w:r>
        <w:t xml:space="preserve">For every n, as n goes to infinity, we see that the probability that </w:t>
      </w:r>
      <w:proofErr w:type="gramStart"/>
      <w:r>
        <w:t>P(</w:t>
      </w:r>
      <w:proofErr w:type="gramEnd"/>
      <w:r>
        <w:t>|C</w:t>
      </w:r>
      <w:r w:rsidR="00D3203F" w:rsidRPr="00D3203F">
        <w:rPr>
          <w:vertAlign w:val="subscript"/>
        </w:rPr>
        <w:t>0</w:t>
      </w:r>
      <w:r>
        <w:t>’|&gt;=n) is trapped between two probabilities which are equ</w:t>
      </w:r>
      <w:r w:rsidR="00D3203F">
        <w:t>al, so theta(H’: 1-p1)=theta(T:p1</w:t>
      </w:r>
      <w:r>
        <w:t>). And since H’ is isomorphi</w:t>
      </w:r>
      <w:r w:rsidR="00D3203F">
        <w:t xml:space="preserve">c to H, </w:t>
      </w:r>
      <w:proofErr w:type="gramStart"/>
      <w:r w:rsidR="00D3203F">
        <w:t>theta(</w:t>
      </w:r>
      <w:proofErr w:type="gramEnd"/>
      <w:r w:rsidR="00D3203F">
        <w:t>H: 1-p1)=theta(T:p1</w:t>
      </w:r>
      <w:r>
        <w:t>).</w:t>
      </w:r>
      <w:r w:rsidR="00E03934">
        <w:t xml:space="preserve"> Now in the book they kind of glaze over this next step and so what they say is, “in proving theorem 11, we showed that, for any p, at most </w:t>
      </w:r>
      <w:proofErr w:type="gramStart"/>
      <w:r w:rsidR="00E03934">
        <w:t>theta(</w:t>
      </w:r>
      <w:proofErr w:type="gramEnd"/>
      <w:r w:rsidR="00E03934">
        <w:t>H: 1-p</w:t>
      </w:r>
      <w:r w:rsidR="00D3203F">
        <w:t>1</w:t>
      </w:r>
      <w:r w:rsidR="00E03934">
        <w:t>) and theta(T: p</w:t>
      </w:r>
      <w:r w:rsidR="00D3203F">
        <w:t>1</w:t>
      </w:r>
      <w:r w:rsidR="00E03934">
        <w:t>)can be s</w:t>
      </w:r>
      <w:r w:rsidR="00D3203F">
        <w:t>trictly positive, so theta(H:1-p1)=theta(T:p1)=0</w:t>
      </w:r>
      <w:r w:rsidR="00E03934">
        <w:t xml:space="preserve">, which gives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rsidR="00E03934">
        <w:t xml:space="preserve">(T)&gt;=p1 and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rsidR="00E03934">
        <w:t xml:space="preserve">(H)&gt;=1-p1. Since </w:t>
      </w:r>
      <w:proofErr w:type="spellStart"/>
      <w:proofErr w:type="gramStart"/>
      <w:r w:rsidR="00D3203F">
        <w:t>p</w:t>
      </w:r>
      <w:r w:rsidR="00D3203F" w:rsidRPr="00BE25CC">
        <w:rPr>
          <w:vertAlign w:val="subscript"/>
        </w:rPr>
        <w:t>c</w:t>
      </w:r>
      <w:r w:rsidR="00D3203F" w:rsidRPr="00BE25CC">
        <w:rPr>
          <w:vertAlign w:val="superscript"/>
        </w:rPr>
        <w:t>b</w:t>
      </w:r>
      <w:proofErr w:type="spellEnd"/>
      <w:proofErr w:type="gramEnd"/>
      <w:r w:rsidR="00D3203F">
        <w:t xml:space="preserve"> </w:t>
      </w:r>
      <w:r w:rsidR="00E03934">
        <w:t>(T)+</w:t>
      </w:r>
      <w:r w:rsidR="00D3203F" w:rsidRPr="00D3203F">
        <w:t xml:space="preserve">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rsidR="00E03934">
        <w:t xml:space="preserve">(H)=1 by theorem 11, we must have </w:t>
      </w:r>
    </w:p>
    <w:p w:rsidR="008301F6" w:rsidRDefault="00E03934" w:rsidP="00AC5911">
      <w:pPr>
        <w:spacing w:line="480" w:lineRule="auto"/>
      </w:pPr>
      <w:r>
        <w:tab/>
      </w:r>
      <w:proofErr w:type="spellStart"/>
      <w:proofErr w:type="gramStart"/>
      <w:r w:rsidR="00D3203F">
        <w:t>p</w:t>
      </w:r>
      <w:r w:rsidR="00D3203F" w:rsidRPr="00BE25CC">
        <w:rPr>
          <w:vertAlign w:val="subscript"/>
        </w:rPr>
        <w:t>c</w:t>
      </w:r>
      <w:r w:rsidR="00D3203F" w:rsidRPr="00BE25CC">
        <w:rPr>
          <w:vertAlign w:val="superscript"/>
        </w:rPr>
        <w:t>b</w:t>
      </w:r>
      <w:proofErr w:type="spellEnd"/>
      <w:proofErr w:type="gramEnd"/>
      <w:r w:rsidR="00D3203F">
        <w:t xml:space="preserve"> </w:t>
      </w:r>
      <w:r>
        <w:t xml:space="preserve">(T) +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t>(H)&gt;= p1 + 1 – p1 =1 so we get</w:t>
      </w:r>
    </w:p>
    <w:p w:rsidR="00721D6F" w:rsidRDefault="00E03934" w:rsidP="00AC5911">
      <w:pPr>
        <w:spacing w:line="480" w:lineRule="auto"/>
      </w:pPr>
      <w:r>
        <w:tab/>
      </w:r>
      <w:proofErr w:type="spellStart"/>
      <w:proofErr w:type="gramStart"/>
      <w:r w:rsidR="00D3203F">
        <w:t>p</w:t>
      </w:r>
      <w:r w:rsidR="00D3203F" w:rsidRPr="00BE25CC">
        <w:rPr>
          <w:vertAlign w:val="subscript"/>
        </w:rPr>
        <w:t>c</w:t>
      </w:r>
      <w:r w:rsidR="00D3203F" w:rsidRPr="00BE25CC">
        <w:rPr>
          <w:vertAlign w:val="superscript"/>
        </w:rPr>
        <w:t>b</w:t>
      </w:r>
      <w:proofErr w:type="spellEnd"/>
      <w:proofErr w:type="gramEnd"/>
      <w:r w:rsidR="00D3203F">
        <w:t xml:space="preserve"> </w:t>
      </w:r>
      <w:r>
        <w:t xml:space="preserve">(T) +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t xml:space="preserve">(H)=1, so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t xml:space="preserve">(T)=p1 and </w:t>
      </w:r>
      <w:proofErr w:type="spellStart"/>
      <w:r w:rsidR="00D3203F">
        <w:t>p</w:t>
      </w:r>
      <w:r w:rsidR="00D3203F" w:rsidRPr="00BE25CC">
        <w:rPr>
          <w:vertAlign w:val="subscript"/>
        </w:rPr>
        <w:t>c</w:t>
      </w:r>
      <w:r w:rsidR="00D3203F" w:rsidRPr="00BE25CC">
        <w:rPr>
          <w:vertAlign w:val="superscript"/>
        </w:rPr>
        <w:t>b</w:t>
      </w:r>
      <w:proofErr w:type="spellEnd"/>
      <w:r w:rsidR="00D3203F">
        <w:t xml:space="preserve"> </w:t>
      </w:r>
      <w:r>
        <w:t>(H)=1-p1.</w:t>
      </w:r>
    </w:p>
    <w:p w:rsidR="007C1D63" w:rsidRDefault="007A4548" w:rsidP="00AC5911">
      <w:pPr>
        <w:spacing w:line="480" w:lineRule="auto"/>
      </w:pPr>
      <w:r>
        <w:tab/>
      </w:r>
    </w:p>
    <w:p w:rsidR="007C1D63" w:rsidRDefault="007C1D63" w:rsidP="00AC5911">
      <w:pPr>
        <w:spacing w:line="480" w:lineRule="auto"/>
      </w:pPr>
    </w:p>
    <w:p w:rsidR="00815EFD" w:rsidRDefault="00815EFD" w:rsidP="00AC5911">
      <w:pPr>
        <w:spacing w:line="480" w:lineRule="auto"/>
      </w:pPr>
    </w:p>
    <w:p w:rsidR="00815EFD" w:rsidRDefault="00815EFD" w:rsidP="00AC5911">
      <w:pPr>
        <w:spacing w:line="480" w:lineRule="auto"/>
      </w:pPr>
    </w:p>
    <w:p w:rsidR="00815EFD" w:rsidRDefault="00815EFD" w:rsidP="00AC5911">
      <w:pPr>
        <w:spacing w:line="480" w:lineRule="auto"/>
      </w:pPr>
    </w:p>
    <w:p w:rsidR="007C1D63" w:rsidRDefault="007C1D63" w:rsidP="00AC5911">
      <w:pPr>
        <w:spacing w:line="480" w:lineRule="auto"/>
      </w:pPr>
    </w:p>
    <w:p w:rsidR="007C1D63" w:rsidRDefault="007C1D63" w:rsidP="00AC5911">
      <w:pPr>
        <w:spacing w:line="480" w:lineRule="auto"/>
      </w:pPr>
      <w:r>
        <w:t xml:space="preserve">References </w:t>
      </w:r>
    </w:p>
    <w:p w:rsidR="007C1D63" w:rsidRDefault="007C1D63" w:rsidP="00AC5911">
      <w:pPr>
        <w:spacing w:line="480" w:lineRule="auto"/>
      </w:pPr>
    </w:p>
    <w:p w:rsidR="007C1D63" w:rsidRDefault="007C1D63" w:rsidP="00AC5911">
      <w:pPr>
        <w:spacing w:line="480" w:lineRule="auto"/>
      </w:pPr>
      <w:r>
        <w:t xml:space="preserve">[1] B. </w:t>
      </w:r>
      <w:proofErr w:type="spellStart"/>
      <w:r>
        <w:t>Bollobas</w:t>
      </w:r>
      <w:proofErr w:type="spellEnd"/>
      <w:r>
        <w:t xml:space="preserve"> and O. Riordan (2006), </w:t>
      </w:r>
      <w:r w:rsidRPr="007C1D63">
        <w:rPr>
          <w:i/>
        </w:rPr>
        <w:t>Percolation</w:t>
      </w:r>
      <w:r>
        <w:rPr>
          <w:i/>
        </w:rPr>
        <w:t xml:space="preserve">, </w:t>
      </w:r>
      <w:r w:rsidRPr="007C1D63">
        <w:t>Cambridge U.</w:t>
      </w:r>
      <w:r>
        <w:t xml:space="preserve"> Press, Cambridge UK: Pages </w:t>
      </w:r>
      <w:r w:rsidR="00815EFD">
        <w:t xml:space="preserve">137-138, </w:t>
      </w:r>
      <w:r>
        <w:t>148-152</w:t>
      </w:r>
    </w:p>
    <w:p w:rsidR="007C1D63" w:rsidRDefault="007C1D63" w:rsidP="00AC5911">
      <w:pPr>
        <w:spacing w:line="480" w:lineRule="auto"/>
      </w:pPr>
    </w:p>
    <w:p w:rsidR="00322BED" w:rsidRDefault="007C1D63" w:rsidP="00AC5911">
      <w:pPr>
        <w:spacing w:line="480" w:lineRule="auto"/>
      </w:pPr>
      <w:r>
        <w:t>[</w:t>
      </w:r>
      <w:proofErr w:type="gramStart"/>
      <w:r>
        <w:t>2]</w:t>
      </w:r>
      <w:proofErr w:type="spellStart"/>
      <w:proofErr w:type="gramEnd"/>
      <w:r w:rsidR="005D6F3C">
        <w:t>Wierman</w:t>
      </w:r>
      <w:proofErr w:type="spellEnd"/>
      <w:r w:rsidR="005D6F3C">
        <w:t xml:space="preserve"> J. C. [1981]. </w:t>
      </w:r>
      <w:proofErr w:type="gramStart"/>
      <w:r w:rsidR="005D6F3C">
        <w:t xml:space="preserve">Bond percolation </w:t>
      </w:r>
      <w:r w:rsidR="00EC6B0C">
        <w:t xml:space="preserve">on </w:t>
      </w:r>
      <w:r w:rsidR="005D6F3C">
        <w:t>honeycomb</w:t>
      </w:r>
      <w:r w:rsidR="00EC6B0C">
        <w:t xml:space="preserve"> and triangular lattices.</w:t>
      </w:r>
      <w:proofErr w:type="gramEnd"/>
      <w:r w:rsidR="00EC6B0C">
        <w:t xml:space="preserve"> </w:t>
      </w:r>
      <w:proofErr w:type="gramStart"/>
      <w:r w:rsidR="00EC6B0C" w:rsidRPr="00322BED">
        <w:rPr>
          <w:i/>
        </w:rPr>
        <w:t>Advances in Applied Probability.</w:t>
      </w:r>
      <w:proofErr w:type="gramEnd"/>
      <w:r w:rsidR="00EC6B0C" w:rsidRPr="00322BED">
        <w:rPr>
          <w:i/>
        </w:rPr>
        <w:t xml:space="preserve"> </w:t>
      </w:r>
      <w:r w:rsidR="00EC6B0C">
        <w:t>13, 298-313</w:t>
      </w:r>
    </w:p>
    <w:p w:rsidR="00322BED" w:rsidRDefault="00322BED" w:rsidP="00AC5911">
      <w:pPr>
        <w:spacing w:line="480" w:lineRule="auto"/>
      </w:pPr>
    </w:p>
    <w:p w:rsidR="00DD43E1" w:rsidRPr="004622FC" w:rsidRDefault="00322BED" w:rsidP="00E02E90">
      <w:pPr>
        <w:widowControl w:val="0"/>
        <w:autoSpaceDE w:val="0"/>
        <w:autoSpaceDN w:val="0"/>
        <w:adjustRightInd w:val="0"/>
        <w:spacing w:line="480" w:lineRule="auto"/>
        <w:rPr>
          <w:rFonts w:ascii="Courier" w:hAnsi="Courier" w:cs="Times New Roman"/>
        </w:rPr>
      </w:pPr>
      <w:r>
        <w:t>[</w:t>
      </w:r>
      <w:proofErr w:type="gramStart"/>
      <w:r>
        <w:t>3]</w:t>
      </w:r>
      <w:proofErr w:type="gramEnd"/>
      <w:r>
        <w:t xml:space="preserve">Sykes M. F., </w:t>
      </w:r>
      <w:proofErr w:type="spellStart"/>
      <w:r>
        <w:t>Essam</w:t>
      </w:r>
      <w:proofErr w:type="spellEnd"/>
      <w:r>
        <w:t xml:space="preserve"> J. W. [1963]. Some exact critical percolation probabilities for site and bond problems in two dimensions. </w:t>
      </w:r>
      <w:r w:rsidRPr="00322BED">
        <w:rPr>
          <w:i/>
        </w:rPr>
        <w:t xml:space="preserve">Phys. Rev. </w:t>
      </w:r>
      <w:proofErr w:type="spellStart"/>
      <w:r w:rsidRPr="00322BED">
        <w:rPr>
          <w:i/>
        </w:rPr>
        <w:t>Lett</w:t>
      </w:r>
      <w:proofErr w:type="spellEnd"/>
      <w:r w:rsidRPr="00322BED">
        <w:rPr>
          <w:i/>
        </w:rPr>
        <w:t>.</w:t>
      </w:r>
      <w:r>
        <w:t xml:space="preserve"> 10, 3-4</w:t>
      </w:r>
    </w:p>
    <w:sectPr w:rsidR="00DD43E1" w:rsidRPr="004622FC" w:rsidSect="00DD43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D43E1"/>
    <w:rsid w:val="000B7993"/>
    <w:rsid w:val="001A3FB2"/>
    <w:rsid w:val="001E0CE4"/>
    <w:rsid w:val="001E15BC"/>
    <w:rsid w:val="001F2899"/>
    <w:rsid w:val="002121F9"/>
    <w:rsid w:val="00237C2B"/>
    <w:rsid w:val="00322BED"/>
    <w:rsid w:val="00375553"/>
    <w:rsid w:val="003F2AA8"/>
    <w:rsid w:val="004622FC"/>
    <w:rsid w:val="005544A6"/>
    <w:rsid w:val="005A448E"/>
    <w:rsid w:val="005D6F3C"/>
    <w:rsid w:val="006B74B2"/>
    <w:rsid w:val="00721D6F"/>
    <w:rsid w:val="0079154B"/>
    <w:rsid w:val="007A4548"/>
    <w:rsid w:val="007C1D63"/>
    <w:rsid w:val="00815EFD"/>
    <w:rsid w:val="008301F6"/>
    <w:rsid w:val="009518A0"/>
    <w:rsid w:val="009C44D4"/>
    <w:rsid w:val="009D6AA9"/>
    <w:rsid w:val="00A22289"/>
    <w:rsid w:val="00AA39E7"/>
    <w:rsid w:val="00AC5911"/>
    <w:rsid w:val="00B32D78"/>
    <w:rsid w:val="00B920AE"/>
    <w:rsid w:val="00BE1FF4"/>
    <w:rsid w:val="00BE25CC"/>
    <w:rsid w:val="00C567F6"/>
    <w:rsid w:val="00D3203F"/>
    <w:rsid w:val="00D9179C"/>
    <w:rsid w:val="00DB50A2"/>
    <w:rsid w:val="00DD43E1"/>
    <w:rsid w:val="00E02E90"/>
    <w:rsid w:val="00E03934"/>
    <w:rsid w:val="00EC6B0C"/>
    <w:rsid w:val="00F325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tif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5</Pages>
  <Words>755</Words>
  <Characters>4306</Characters>
  <Application>Microsoft Word 12.1.0</Application>
  <DocSecurity>0</DocSecurity>
  <Lines>35</Lines>
  <Paragraphs>8</Paragraphs>
  <ScaleCrop>false</ScaleCrop>
  <LinksUpToDate>false</LinksUpToDate>
  <CharactersWithSpaces>5288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Schooley</dc:creator>
  <cp:keywords/>
  <cp:lastModifiedBy>John Schooley</cp:lastModifiedBy>
  <cp:revision>17</cp:revision>
  <cp:lastPrinted>2010-02-15T03:04:00Z</cp:lastPrinted>
  <dcterms:created xsi:type="dcterms:W3CDTF">2010-02-14T17:43:00Z</dcterms:created>
  <dcterms:modified xsi:type="dcterms:W3CDTF">2010-03-13T05:36:00Z</dcterms:modified>
</cp:coreProperties>
</file>