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30C6" w14:textId="77777777" w:rsidR="00E84D5E" w:rsidRPr="002F2D7A" w:rsidRDefault="001017B9" w:rsidP="001017B9">
      <w:pPr>
        <w:jc w:val="center"/>
        <w:rPr>
          <w:b/>
          <w:sz w:val="36"/>
          <w:szCs w:val="36"/>
        </w:rPr>
      </w:pPr>
      <w:r w:rsidRPr="002F2D7A">
        <w:rPr>
          <w:b/>
          <w:sz w:val="36"/>
          <w:szCs w:val="36"/>
        </w:rPr>
        <w:t>BYRNE SCHOLARS</w:t>
      </w:r>
    </w:p>
    <w:p w14:paraId="27940D26" w14:textId="77777777" w:rsidR="001017B9" w:rsidRPr="00F9773B" w:rsidRDefault="001017B9" w:rsidP="001017B9">
      <w:pPr>
        <w:jc w:val="center"/>
        <w:rPr>
          <w:sz w:val="28"/>
          <w:szCs w:val="28"/>
        </w:rPr>
      </w:pPr>
      <w:r w:rsidRPr="00F9773B">
        <w:rPr>
          <w:sz w:val="28"/>
          <w:szCs w:val="28"/>
        </w:rPr>
        <w:t>Funding request</w:t>
      </w:r>
    </w:p>
    <w:p w14:paraId="75C92FE3" w14:textId="77777777" w:rsidR="001017B9" w:rsidRDefault="001017B9" w:rsidP="001017B9">
      <w:pPr>
        <w:jc w:val="center"/>
      </w:pPr>
    </w:p>
    <w:p w14:paraId="2FDDA912" w14:textId="77777777" w:rsidR="00822CE0" w:rsidRDefault="00293E9F" w:rsidP="001017B9">
      <w:r w:rsidRPr="00F9773B">
        <w:t>To request the use of</w:t>
      </w:r>
      <w:r w:rsidR="00F9773B" w:rsidRPr="00F9773B">
        <w:t xml:space="preserve"> </w:t>
      </w:r>
      <w:r w:rsidR="00576062">
        <w:t xml:space="preserve">your </w:t>
      </w:r>
      <w:r w:rsidR="00576062" w:rsidRPr="00576062">
        <w:rPr>
          <w:b/>
        </w:rPr>
        <w:t>Byrne Scholar</w:t>
      </w:r>
      <w:r w:rsidR="00F9773B">
        <w:t xml:space="preserve"> </w:t>
      </w:r>
      <w:r w:rsidR="00F9773B" w:rsidRPr="00F9773B">
        <w:t>funds</w:t>
      </w:r>
      <w:r w:rsidR="00C27E72">
        <w:t>, please submit the</w:t>
      </w:r>
      <w:r w:rsidR="001017B9" w:rsidRPr="00F9773B">
        <w:t xml:space="preserve"> </w:t>
      </w:r>
      <w:r w:rsidR="00670FB1">
        <w:t xml:space="preserve">form </w:t>
      </w:r>
      <w:r w:rsidR="00C27E72">
        <w:t>in page</w:t>
      </w:r>
      <w:r w:rsidR="008334D0">
        <w:t>s</w:t>
      </w:r>
      <w:r w:rsidR="00C27E72">
        <w:t xml:space="preserve"> </w:t>
      </w:r>
    </w:p>
    <w:p w14:paraId="423F0370" w14:textId="54F0AB04" w:rsidR="001017B9" w:rsidRPr="00F9773B" w:rsidRDefault="00C27E72" w:rsidP="001017B9">
      <w:r>
        <w:t>3</w:t>
      </w:r>
      <w:r w:rsidR="00822CE0">
        <w:t>-</w:t>
      </w:r>
      <w:r w:rsidR="008334D0">
        <w:t>4</w:t>
      </w:r>
      <w:r>
        <w:t xml:space="preserve"> </w:t>
      </w:r>
      <w:r w:rsidR="001017B9" w:rsidRPr="00F9773B">
        <w:t>via email to the Byrne Advisor</w:t>
      </w:r>
      <w:r w:rsidR="00670FB1">
        <w:t xml:space="preserve"> </w:t>
      </w:r>
      <w:r w:rsidR="009B6846">
        <w:t>Sergi Elizalde</w:t>
      </w:r>
      <w:r w:rsidR="001017B9" w:rsidRPr="00F9773B">
        <w:t xml:space="preserve">, with a CC to </w:t>
      </w:r>
      <w:r w:rsidR="00AF29FA">
        <w:t xml:space="preserve">the Department Administrator </w:t>
      </w:r>
      <w:r w:rsidR="001017B9" w:rsidRPr="00F9773B">
        <w:t>Tracy Moloney.</w:t>
      </w:r>
    </w:p>
    <w:p w14:paraId="76218172" w14:textId="77777777" w:rsidR="00F9773B" w:rsidRPr="00F9773B" w:rsidRDefault="00F9773B" w:rsidP="001017B9"/>
    <w:p w14:paraId="5790BC17" w14:textId="525F4D6A" w:rsidR="007E45AE" w:rsidRPr="00C904BF" w:rsidRDefault="007E45AE" w:rsidP="00F9773B">
      <w:pPr>
        <w:rPr>
          <w:lang w:val="es-ES_tradnl"/>
        </w:rPr>
      </w:pPr>
      <w:r w:rsidRPr="00C904BF">
        <w:rPr>
          <w:lang w:val="es-ES_tradnl"/>
        </w:rPr>
        <w:t xml:space="preserve">Sergi Elizalde </w:t>
      </w:r>
      <w:hyperlink r:id="rId5" w:history="1">
        <w:r w:rsidRPr="00C904BF">
          <w:rPr>
            <w:rStyle w:val="Hyperlink"/>
            <w:lang w:val="es-ES_tradnl"/>
          </w:rPr>
          <w:t>Sergi.Elizalde@dartmouth.edu</w:t>
        </w:r>
      </w:hyperlink>
    </w:p>
    <w:p w14:paraId="436F663F" w14:textId="668CAF02" w:rsidR="00F9773B" w:rsidRPr="00F9773B" w:rsidRDefault="00F9773B" w:rsidP="00F9773B">
      <w:r w:rsidRPr="00F9773B">
        <w:t xml:space="preserve">Tracy F. Moloney </w:t>
      </w:r>
      <w:hyperlink r:id="rId6" w:history="1">
        <w:r w:rsidRPr="00F9773B">
          <w:rPr>
            <w:rStyle w:val="Hyperlink"/>
          </w:rPr>
          <w:t>Tracy.F.Moloney@Dartmouth.edu</w:t>
        </w:r>
      </w:hyperlink>
    </w:p>
    <w:p w14:paraId="7E6FE247" w14:textId="77777777" w:rsidR="00F9773B" w:rsidRPr="00F9773B" w:rsidRDefault="00F9773B" w:rsidP="001017B9"/>
    <w:p w14:paraId="0673AFCA" w14:textId="6BB84231" w:rsidR="001017B9" w:rsidRDefault="001017B9" w:rsidP="001017B9"/>
    <w:p w14:paraId="16D04A37" w14:textId="4CEE7086" w:rsidR="00C27E72" w:rsidRPr="00C27E72" w:rsidRDefault="00C27E72" w:rsidP="00C27E72">
      <w:pPr>
        <w:jc w:val="center"/>
        <w:rPr>
          <w:b/>
          <w:sz w:val="28"/>
          <w:szCs w:val="28"/>
        </w:rPr>
      </w:pPr>
      <w:r w:rsidRPr="00C27E72">
        <w:rPr>
          <w:b/>
          <w:sz w:val="28"/>
          <w:szCs w:val="28"/>
        </w:rPr>
        <w:t xml:space="preserve">Typical uses of </w:t>
      </w:r>
      <w:r w:rsidR="00822CE0">
        <w:rPr>
          <w:b/>
          <w:sz w:val="28"/>
          <w:szCs w:val="28"/>
        </w:rPr>
        <w:t xml:space="preserve">Byrne </w:t>
      </w:r>
      <w:r w:rsidRPr="00C27E72">
        <w:rPr>
          <w:b/>
          <w:sz w:val="28"/>
          <w:szCs w:val="28"/>
        </w:rPr>
        <w:t>funds</w:t>
      </w:r>
    </w:p>
    <w:p w14:paraId="731687E6" w14:textId="77777777" w:rsidR="00C27E72" w:rsidRPr="00F9773B" w:rsidRDefault="00C27E72" w:rsidP="001017B9"/>
    <w:p w14:paraId="1F2B9288" w14:textId="77D58EE8" w:rsidR="001017B9" w:rsidRPr="00F9773B" w:rsidRDefault="00D72F3B" w:rsidP="001017B9">
      <w:r>
        <w:t xml:space="preserve">Each Byrne scholar can use enrichment funds of up to $5,000 per year, up to a total of $15,000 for each scholar. </w:t>
      </w:r>
      <w:r w:rsidR="001017B9" w:rsidRPr="00F9773B">
        <w:t xml:space="preserve">Funds can be requested for a variety of </w:t>
      </w:r>
      <w:r w:rsidR="008D5B0F">
        <w:t>mathematics-related activities</w:t>
      </w:r>
      <w:r w:rsidR="001017B9" w:rsidRPr="00F9773B">
        <w:t xml:space="preserve">: </w:t>
      </w:r>
    </w:p>
    <w:p w14:paraId="65A11D15" w14:textId="41F79C9C" w:rsidR="001017B9" w:rsidRDefault="00C27E72" w:rsidP="001017B9">
      <w:pPr>
        <w:pStyle w:val="ListParagraph"/>
        <w:numPr>
          <w:ilvl w:val="0"/>
          <w:numId w:val="1"/>
        </w:numPr>
      </w:pPr>
      <w:r>
        <w:t>participation</w:t>
      </w:r>
      <w:r w:rsidR="007E5EBC">
        <w:t xml:space="preserve"> in internships, REUs, and similar training opportunities outside of Dartmouth</w:t>
      </w:r>
    </w:p>
    <w:p w14:paraId="06EADADB" w14:textId="77777777" w:rsidR="00D72F3B" w:rsidRDefault="00D72F3B" w:rsidP="00D72F3B">
      <w:pPr>
        <w:pStyle w:val="ListParagraph"/>
        <w:numPr>
          <w:ilvl w:val="0"/>
          <w:numId w:val="1"/>
        </w:numPr>
      </w:pPr>
      <w:r>
        <w:t>travel to conferenc</w:t>
      </w:r>
      <w:bookmarkStart w:id="0" w:name="_GoBack"/>
      <w:bookmarkEnd w:id="0"/>
      <w:r>
        <w:t xml:space="preserve">es or </w:t>
      </w:r>
      <w:r w:rsidRPr="00F9773B">
        <w:t>workshops</w:t>
      </w:r>
    </w:p>
    <w:p w14:paraId="3326B8F2" w14:textId="537E3827" w:rsidR="001017B9" w:rsidRPr="00F9773B" w:rsidRDefault="001017B9" w:rsidP="001017B9">
      <w:pPr>
        <w:pStyle w:val="ListParagraph"/>
        <w:numPr>
          <w:ilvl w:val="0"/>
          <w:numId w:val="1"/>
        </w:numPr>
      </w:pPr>
      <w:r w:rsidRPr="00F9773B">
        <w:t xml:space="preserve">books </w:t>
      </w:r>
      <w:r w:rsidR="00670FB1">
        <w:t xml:space="preserve">or </w:t>
      </w:r>
      <w:r w:rsidRPr="00F9773B">
        <w:t>software for research</w:t>
      </w:r>
      <w:r w:rsidR="007E5EBC">
        <w:t xml:space="preserve"> projects</w:t>
      </w:r>
    </w:p>
    <w:p w14:paraId="201006C2" w14:textId="77777777" w:rsidR="00C27E72" w:rsidRDefault="00C27E72" w:rsidP="00C27E72"/>
    <w:p w14:paraId="4A7FA85E" w14:textId="725FAB2E" w:rsidR="001017B9" w:rsidRDefault="00C27E72" w:rsidP="00C27E72">
      <w:r>
        <w:t xml:space="preserve">Even though funds are primarily meant </w:t>
      </w:r>
      <w:r w:rsidR="007E5EBC">
        <w:t xml:space="preserve">to support off-campus activities, </w:t>
      </w:r>
      <w:r>
        <w:t>it is possible to apply for</w:t>
      </w:r>
      <w:r w:rsidR="007E5EBC">
        <w:t xml:space="preserve"> funds to support </w:t>
      </w:r>
      <w:r>
        <w:t>research on campus during an off-term</w:t>
      </w:r>
      <w:r w:rsidR="007E5EBC">
        <w:t xml:space="preserve">.  </w:t>
      </w:r>
      <w:r>
        <w:t xml:space="preserve">In this case, </w:t>
      </w:r>
      <w:r w:rsidR="00796D3E">
        <w:t xml:space="preserve">we require a letter of support from </w:t>
      </w:r>
      <w:r>
        <w:t>a</w:t>
      </w:r>
      <w:r w:rsidR="007E5EBC">
        <w:t xml:space="preserve"> local research </w:t>
      </w:r>
      <w:r w:rsidR="00796D3E">
        <w:t>mentor/</w:t>
      </w:r>
      <w:r w:rsidR="007E5EBC">
        <w:t xml:space="preserve">sponsor outlining the project </w:t>
      </w:r>
      <w:r w:rsidR="00796D3E">
        <w:t xml:space="preserve">the scholar intends to pursue. </w:t>
      </w:r>
      <w:r w:rsidR="007E5EBC">
        <w:t xml:space="preserve">Byrne funds may be used to cover Dartmouth’s housing </w:t>
      </w:r>
      <w:r w:rsidR="00796D3E">
        <w:t>and dining plans in an off-term, but they can’t be used for stipends.</w:t>
      </w:r>
    </w:p>
    <w:p w14:paraId="2F93473A" w14:textId="452F00A9" w:rsidR="00EC384E" w:rsidRDefault="00EC384E" w:rsidP="00EC384E"/>
    <w:p w14:paraId="37393A1F" w14:textId="7EFE84AE" w:rsidR="00EC384E" w:rsidRDefault="00166350" w:rsidP="00EC384E">
      <w:r>
        <w:t>T</w:t>
      </w:r>
      <w:r w:rsidR="00EC384E">
        <w:t xml:space="preserve">he website </w:t>
      </w:r>
      <w:hyperlink r:id="rId7" w:history="1">
        <w:r w:rsidR="00EC384E" w:rsidRPr="0014540C">
          <w:rPr>
            <w:rStyle w:val="Hyperlink"/>
          </w:rPr>
          <w:t>https://math.dartmouth.edu/wp/byrne/</w:t>
        </w:r>
      </w:hyperlink>
      <w:r w:rsidR="00EC384E">
        <w:t xml:space="preserve"> </w:t>
      </w:r>
      <w:r>
        <w:t>provides</w:t>
      </w:r>
      <w:r w:rsidR="00EC384E">
        <w:t xml:space="preserve"> examples of how Byrne scholars have used funds in the past.</w:t>
      </w:r>
    </w:p>
    <w:p w14:paraId="58B77589" w14:textId="77777777" w:rsidR="00796D3E" w:rsidRDefault="00796D3E" w:rsidP="00EC384E"/>
    <w:p w14:paraId="0927E255" w14:textId="00916D25" w:rsidR="007E5EBC" w:rsidRDefault="007E5EBC" w:rsidP="007E5EBC">
      <w:r>
        <w:t xml:space="preserve">In addition to individual </w:t>
      </w:r>
      <w:r w:rsidR="00166350">
        <w:t xml:space="preserve">Byrne Scholar </w:t>
      </w:r>
      <w:r>
        <w:t>enrichment funds, the department uses programmatic Byrne funds to provide infrastructure to support Byr</w:t>
      </w:r>
      <w:r w:rsidR="00796D3E">
        <w:t xml:space="preserve">ne Scholar activities on campus, such as </w:t>
      </w:r>
      <w:r>
        <w:t xml:space="preserve">sponsored speakers, Byrne Scholar </w:t>
      </w:r>
      <w:r w:rsidR="00796D3E">
        <w:t>gatherings</w:t>
      </w:r>
      <w:r>
        <w:t xml:space="preserve">, and the use of Kemeny 121 as the Byrne Scholar common area.  Suggestions for </w:t>
      </w:r>
      <w:r w:rsidR="00796D3E">
        <w:t xml:space="preserve">other </w:t>
      </w:r>
      <w:r>
        <w:t>such activities are welcome</w:t>
      </w:r>
      <w:r w:rsidR="00166350">
        <w:t>, and they do not require this application form.</w:t>
      </w:r>
    </w:p>
    <w:p w14:paraId="1F8D790C" w14:textId="11698313" w:rsidR="00796D3E" w:rsidRDefault="00796D3E" w:rsidP="007E5EBC"/>
    <w:p w14:paraId="29D180F9" w14:textId="07443C4D" w:rsidR="00C27E72" w:rsidRDefault="00C27E72" w:rsidP="001017B9"/>
    <w:p w14:paraId="18A1A994" w14:textId="6D5BB8DD" w:rsidR="00C27E72" w:rsidRDefault="00C27E72" w:rsidP="001017B9"/>
    <w:p w14:paraId="6D5790A0" w14:textId="6923D64C" w:rsidR="00C27E72" w:rsidRPr="00C27E72" w:rsidRDefault="00C27E72" w:rsidP="00C27E72">
      <w:pPr>
        <w:jc w:val="center"/>
        <w:rPr>
          <w:b/>
          <w:sz w:val="28"/>
          <w:szCs w:val="28"/>
        </w:rPr>
      </w:pPr>
      <w:r w:rsidRPr="00C27E72">
        <w:rPr>
          <w:b/>
          <w:sz w:val="28"/>
          <w:szCs w:val="28"/>
        </w:rPr>
        <w:t>Reimbursement process</w:t>
      </w:r>
    </w:p>
    <w:p w14:paraId="0E44A685" w14:textId="7AB5072B" w:rsidR="00C27E72" w:rsidRDefault="00C27E72" w:rsidP="001017B9"/>
    <w:p w14:paraId="02231C10" w14:textId="4B2FED6B" w:rsidR="00A85053" w:rsidRDefault="00A85053" w:rsidP="00A85053">
      <w:r>
        <w:t>Budgetary expenditures are typically reimbursed after the scholar returns to campus and submits all the proper receipts to Tracy Moloney (Kemeny</w:t>
      </w:r>
      <w:r w:rsidRPr="00F9773B">
        <w:t xml:space="preserve"> 104C</w:t>
      </w:r>
      <w:r>
        <w:t xml:space="preserve">).  </w:t>
      </w:r>
      <w:r>
        <w:lastRenderedPageBreak/>
        <w:t>Scholars can arrange to have some items paid in advance of the activity as described below, but funds will not be issued direct</w:t>
      </w:r>
      <w:r w:rsidR="00AF29FA">
        <w:t>ly to Byrne Scholars:</w:t>
      </w:r>
    </w:p>
    <w:p w14:paraId="27CC78FC" w14:textId="77777777" w:rsidR="00A85053" w:rsidRDefault="00A85053" w:rsidP="001017B9"/>
    <w:p w14:paraId="581E3694" w14:textId="6DC40242" w:rsidR="00AF29FA" w:rsidRDefault="00AF29FA" w:rsidP="00AF29FA">
      <w:pPr>
        <w:pStyle w:val="ListParagraph"/>
        <w:numPr>
          <w:ilvl w:val="0"/>
          <w:numId w:val="2"/>
        </w:numPr>
      </w:pPr>
      <w:r>
        <w:t>Non-travel items may</w:t>
      </w:r>
      <w:r w:rsidR="001017B9" w:rsidRPr="00F9773B">
        <w:t xml:space="preserve"> </w:t>
      </w:r>
      <w:r>
        <w:t xml:space="preserve">be </w:t>
      </w:r>
      <w:r w:rsidR="001017B9" w:rsidRPr="00F9773B">
        <w:t>purchased with a department purc</w:t>
      </w:r>
      <w:r w:rsidR="00576062">
        <w:t>hasing card</w:t>
      </w:r>
      <w:r>
        <w:t>.</w:t>
      </w:r>
    </w:p>
    <w:p w14:paraId="56D85407" w14:textId="28FABE12" w:rsidR="00AF29FA" w:rsidRDefault="00AF29FA" w:rsidP="00AF29FA">
      <w:pPr>
        <w:pStyle w:val="ListParagraph"/>
        <w:numPr>
          <w:ilvl w:val="0"/>
          <w:numId w:val="2"/>
        </w:numPr>
      </w:pPr>
      <w:r>
        <w:t xml:space="preserve">Conference registration fees may be paid </w:t>
      </w:r>
      <w:r w:rsidRPr="00F9773B">
        <w:t xml:space="preserve">with </w:t>
      </w:r>
      <w:r>
        <w:t xml:space="preserve">a </w:t>
      </w:r>
      <w:r w:rsidRPr="00F9773B">
        <w:t>department purchasing card</w:t>
      </w:r>
      <w:r>
        <w:t>.</w:t>
      </w:r>
    </w:p>
    <w:p w14:paraId="281A4608" w14:textId="15855119" w:rsidR="00875EF6" w:rsidRDefault="00AF29FA" w:rsidP="00AF29FA">
      <w:pPr>
        <w:pStyle w:val="ListParagraph"/>
        <w:numPr>
          <w:ilvl w:val="0"/>
          <w:numId w:val="2"/>
        </w:numPr>
      </w:pPr>
      <w:r>
        <w:t>A</w:t>
      </w:r>
      <w:r w:rsidR="00576062">
        <w:t>irfare can be booked directly through</w:t>
      </w:r>
      <w:r w:rsidR="00523A1F">
        <w:t xml:space="preserve"> the college travel office </w:t>
      </w:r>
      <w:r>
        <w:t>(</w:t>
      </w:r>
      <w:r w:rsidR="00875EF6" w:rsidRPr="00F9773B">
        <w:t>Travel Leaders</w:t>
      </w:r>
      <w:r>
        <w:t>), in which case</w:t>
      </w:r>
      <w:r w:rsidR="00523A1F">
        <w:t xml:space="preserve"> Tracy Moloney will need to notify them first with the billing information.</w:t>
      </w:r>
    </w:p>
    <w:p w14:paraId="3684EB66" w14:textId="048AA59E" w:rsidR="00AF29FA" w:rsidRDefault="00AF29FA" w:rsidP="00AF29FA"/>
    <w:p w14:paraId="2EBA2F40" w14:textId="77777777" w:rsidR="00AF29FA" w:rsidRDefault="00AF29FA" w:rsidP="00AF29FA">
      <w:r>
        <w:t>All other travel expenses, such as l</w:t>
      </w:r>
      <w:r w:rsidR="00875EF6" w:rsidRPr="00F9773B">
        <w:t>odging, ground tr</w:t>
      </w:r>
      <w:r>
        <w:t>ansportation and</w:t>
      </w:r>
      <w:r w:rsidR="00576062">
        <w:t xml:space="preserve"> meals, will be </w:t>
      </w:r>
      <w:r w:rsidR="00875EF6" w:rsidRPr="00F9773B">
        <w:t>paid by</w:t>
      </w:r>
      <w:r>
        <w:t xml:space="preserve"> the</w:t>
      </w:r>
      <w:r w:rsidR="00875EF6" w:rsidRPr="00F9773B">
        <w:t xml:space="preserve"> </w:t>
      </w:r>
      <w:r>
        <w:t>Scholar</w:t>
      </w:r>
      <w:r w:rsidR="009D2192">
        <w:t xml:space="preserve"> and </w:t>
      </w:r>
      <w:r>
        <w:t>submitted for reimbursement afterwards.</w:t>
      </w:r>
    </w:p>
    <w:p w14:paraId="7F669541" w14:textId="1D78E5B6" w:rsidR="00AF29FA" w:rsidRDefault="00AF29FA" w:rsidP="00AF29FA"/>
    <w:p w14:paraId="2A7BB9C9" w14:textId="299D8887" w:rsidR="00AF29FA" w:rsidRPr="00F9773B" w:rsidRDefault="00AF29FA" w:rsidP="00AF29FA">
      <w:r>
        <w:t xml:space="preserve">Please </w:t>
      </w:r>
      <w:r w:rsidRPr="00166350">
        <w:rPr>
          <w:b/>
        </w:rPr>
        <w:t>do not incur in any expenditures before your application has been approved</w:t>
      </w:r>
      <w:r>
        <w:t>. The Byrne Advisors may request additional information before deciding on your application.</w:t>
      </w:r>
    </w:p>
    <w:p w14:paraId="1AA92A36" w14:textId="66C51748" w:rsidR="00A85053" w:rsidRDefault="00A85053" w:rsidP="007E5EBC"/>
    <w:p w14:paraId="321B11CE" w14:textId="5386CDD9" w:rsidR="00A85053" w:rsidRDefault="00A85053" w:rsidP="007E5EBC"/>
    <w:p w14:paraId="7593D8A4" w14:textId="23D5B749" w:rsidR="00A85053" w:rsidRPr="00A85053" w:rsidRDefault="00A85053" w:rsidP="00A85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Post-activity report</w:t>
      </w:r>
    </w:p>
    <w:p w14:paraId="5DAD615B" w14:textId="77777777" w:rsidR="007E5EBC" w:rsidRDefault="007E5EBC" w:rsidP="007E5EBC"/>
    <w:p w14:paraId="5F7CD3E5" w14:textId="19264A14" w:rsidR="007E5EBC" w:rsidRDefault="007E5EBC" w:rsidP="007E5EBC">
      <w:r>
        <w:t>Upon completion of the activity, the Scholar will submit a short (1-2 paragraph) description of th</w:t>
      </w:r>
      <w:r w:rsidR="00AF29FA">
        <w:t>e experience to the Byrne Adviso</w:t>
      </w:r>
      <w:r>
        <w:t>r.  These summaries are public</w:t>
      </w:r>
      <w:r w:rsidR="008A629B">
        <w:t xml:space="preserve">, may be posted on the Byrne Scholar </w:t>
      </w:r>
      <w:r w:rsidR="00791C6B">
        <w:t>website,</w:t>
      </w:r>
      <w:r w:rsidR="008A629B">
        <w:t xml:space="preserve"> and are meant to </w:t>
      </w:r>
      <w:r>
        <w:t>give future scholars a sense of what others have accomplished with their enrichment funds</w:t>
      </w:r>
      <w:r w:rsidR="008A629B">
        <w:t xml:space="preserve">. </w:t>
      </w:r>
      <w:r w:rsidR="00166350" w:rsidRPr="00166350">
        <w:rPr>
          <w:b/>
        </w:rPr>
        <w:t xml:space="preserve">Further funding for </w:t>
      </w:r>
      <w:r w:rsidR="008A629B" w:rsidRPr="00166350">
        <w:rPr>
          <w:b/>
        </w:rPr>
        <w:t xml:space="preserve">the </w:t>
      </w:r>
      <w:r w:rsidR="00166350" w:rsidRPr="00166350">
        <w:rPr>
          <w:b/>
        </w:rPr>
        <w:t xml:space="preserve">Byrne </w:t>
      </w:r>
      <w:r w:rsidR="008A629B" w:rsidRPr="00166350">
        <w:rPr>
          <w:b/>
        </w:rPr>
        <w:t>S</w:t>
      </w:r>
      <w:r w:rsidRPr="00166350">
        <w:rPr>
          <w:b/>
        </w:rPr>
        <w:t xml:space="preserve">cholar </w:t>
      </w:r>
      <w:r w:rsidR="00166350" w:rsidRPr="00166350">
        <w:rPr>
          <w:b/>
        </w:rPr>
        <w:t>is contingent on submitting this</w:t>
      </w:r>
      <w:r w:rsidRPr="00166350">
        <w:rPr>
          <w:b/>
        </w:rPr>
        <w:t xml:space="preserve"> summary.</w:t>
      </w:r>
    </w:p>
    <w:p w14:paraId="10763420" w14:textId="77777777" w:rsidR="007E5EBC" w:rsidRPr="00F9773B" w:rsidRDefault="007E5EBC" w:rsidP="00D7230B">
      <w:pPr>
        <w:ind w:left="360"/>
      </w:pPr>
    </w:p>
    <w:p w14:paraId="186CE643" w14:textId="77777777" w:rsidR="001017B9" w:rsidRDefault="001017B9" w:rsidP="001017B9"/>
    <w:p w14:paraId="17E2BBBA" w14:textId="2BB43560" w:rsidR="003A65A1" w:rsidRDefault="003A65A1">
      <w:r>
        <w:br w:type="page"/>
      </w:r>
    </w:p>
    <w:p w14:paraId="24CA5C14" w14:textId="55C6F211" w:rsidR="001017B9" w:rsidRPr="00166350" w:rsidRDefault="008D228E" w:rsidP="00670FB1">
      <w:pPr>
        <w:jc w:val="center"/>
        <w:rPr>
          <w:b/>
          <w:sz w:val="36"/>
          <w:szCs w:val="36"/>
        </w:rPr>
      </w:pPr>
      <w:r w:rsidRPr="00166350">
        <w:rPr>
          <w:b/>
          <w:sz w:val="36"/>
          <w:szCs w:val="36"/>
        </w:rPr>
        <w:lastRenderedPageBreak/>
        <w:t>Request for Byrne Scholar Funds</w:t>
      </w:r>
    </w:p>
    <w:p w14:paraId="20EA40DC" w14:textId="77777777" w:rsidR="008D228E" w:rsidRDefault="008D228E" w:rsidP="001017B9"/>
    <w:p w14:paraId="5E72A458" w14:textId="300B7AEF" w:rsidR="007217A6" w:rsidRDefault="00670FB1" w:rsidP="001017B9">
      <w:r>
        <w:t xml:space="preserve">Name: </w:t>
      </w:r>
      <w:r>
        <w:tab/>
      </w:r>
      <w:r w:rsidR="007217A6">
        <w:tab/>
      </w:r>
      <w:r w:rsidR="007217A6">
        <w:tab/>
      </w:r>
      <w:r w:rsidR="007217A6">
        <w:tab/>
      </w:r>
      <w:r w:rsidR="007217A6">
        <w:tab/>
      </w:r>
      <w:r w:rsidR="007217A6">
        <w:tab/>
      </w:r>
      <w:r>
        <w:tab/>
      </w:r>
      <w:r w:rsidR="008D228E">
        <w:t xml:space="preserve">Dartmouth ID: </w:t>
      </w:r>
    </w:p>
    <w:p w14:paraId="78D716D1" w14:textId="77777777" w:rsidR="007217A6" w:rsidRDefault="007217A6" w:rsidP="001017B9"/>
    <w:p w14:paraId="6A66328B" w14:textId="4377EC7B" w:rsidR="008D228E" w:rsidRDefault="00670FB1" w:rsidP="001017B9">
      <w:r>
        <w:t>Date:</w:t>
      </w:r>
      <w:r>
        <w:tab/>
      </w:r>
      <w:r w:rsidR="007217A6">
        <w:tab/>
      </w:r>
      <w:r w:rsidR="007217A6">
        <w:tab/>
      </w:r>
      <w:r w:rsidR="007217A6">
        <w:tab/>
      </w:r>
      <w:r w:rsidR="007217A6">
        <w:tab/>
      </w:r>
      <w:r>
        <w:tab/>
      </w:r>
      <w:r w:rsidR="007217A6">
        <w:tab/>
        <w:t xml:space="preserve">HB: </w:t>
      </w:r>
    </w:p>
    <w:p w14:paraId="3E133717" w14:textId="77777777" w:rsidR="007217A6" w:rsidRDefault="007217A6" w:rsidP="001017B9"/>
    <w:p w14:paraId="2A2AA6DF" w14:textId="63D52538" w:rsidR="008810D5" w:rsidRDefault="008810D5" w:rsidP="007217A6">
      <w:r>
        <w:t xml:space="preserve">Home mailing address: </w:t>
      </w:r>
    </w:p>
    <w:p w14:paraId="65FD53BF" w14:textId="77777777" w:rsidR="00F9773B" w:rsidRDefault="00F9773B" w:rsidP="001017B9"/>
    <w:p w14:paraId="4282A6D2" w14:textId="77777777" w:rsidR="00F9773B" w:rsidRDefault="00F9773B" w:rsidP="001017B9"/>
    <w:p w14:paraId="26350D1B" w14:textId="4C9C7ED5" w:rsidR="00670FB1" w:rsidRDefault="00670FB1" w:rsidP="001017B9">
      <w:r w:rsidRPr="00670FB1">
        <w:rPr>
          <w:b/>
        </w:rPr>
        <w:t xml:space="preserve">Description </w:t>
      </w:r>
      <w:r w:rsidR="005E6FD8">
        <w:rPr>
          <w:b/>
        </w:rPr>
        <w:t xml:space="preserve">and dates </w:t>
      </w:r>
      <w:r w:rsidRPr="00670FB1">
        <w:rPr>
          <w:b/>
        </w:rPr>
        <w:t>of the activity</w:t>
      </w:r>
      <w:r>
        <w:rPr>
          <w:b/>
        </w:rPr>
        <w:t>:</w:t>
      </w:r>
      <w:r>
        <w:rPr>
          <w:b/>
        </w:rPr>
        <w:br/>
      </w:r>
    </w:p>
    <w:p w14:paraId="4A5FB356" w14:textId="77777777" w:rsidR="00670FB1" w:rsidRDefault="00670FB1" w:rsidP="001017B9"/>
    <w:p w14:paraId="607437C5" w14:textId="548477DC" w:rsidR="00670FB1" w:rsidRDefault="00670FB1" w:rsidP="001017B9"/>
    <w:p w14:paraId="78F72077" w14:textId="3BA56480" w:rsidR="00822CE0" w:rsidRDefault="00822CE0" w:rsidP="001017B9"/>
    <w:p w14:paraId="530D524C" w14:textId="77777777" w:rsidR="00822CE0" w:rsidRDefault="00822CE0" w:rsidP="001017B9"/>
    <w:p w14:paraId="58DEC6A0" w14:textId="77777777" w:rsidR="00670FB1" w:rsidRDefault="00670FB1" w:rsidP="001017B9"/>
    <w:p w14:paraId="6C6B5F51" w14:textId="1CFCEB25" w:rsidR="00670FB1" w:rsidRDefault="00670FB1" w:rsidP="001017B9"/>
    <w:p w14:paraId="2DD5A45D" w14:textId="780F46EB" w:rsidR="008334D0" w:rsidRDefault="008334D0" w:rsidP="001017B9"/>
    <w:p w14:paraId="7D209BFB" w14:textId="137DCCE7" w:rsidR="008334D0" w:rsidRDefault="008334D0" w:rsidP="001017B9"/>
    <w:p w14:paraId="3242233F" w14:textId="155A382A" w:rsidR="001017B9" w:rsidRDefault="001017B9" w:rsidP="001017B9"/>
    <w:p w14:paraId="412966C5" w14:textId="77777777" w:rsidR="00822CE0" w:rsidRDefault="00822CE0" w:rsidP="001017B9"/>
    <w:p w14:paraId="26F3F167" w14:textId="6169CAF1" w:rsidR="001017B9" w:rsidRDefault="001017B9" w:rsidP="001017B9"/>
    <w:p w14:paraId="329B5CD6" w14:textId="77777777" w:rsidR="008334D0" w:rsidRDefault="008334D0" w:rsidP="001017B9"/>
    <w:p w14:paraId="509322B6" w14:textId="5A1C1C7E" w:rsidR="008334D0" w:rsidRDefault="00670FB1" w:rsidP="008334D0">
      <w:r>
        <w:t>If the activity involves collaborating with an individual or</w:t>
      </w:r>
      <w:r w:rsidR="008334D0">
        <w:t xml:space="preserve"> group</w:t>
      </w:r>
      <w:r>
        <w:t>, a short letter of support from the collaborator</w:t>
      </w:r>
      <w:r w:rsidR="00822CE0">
        <w:t xml:space="preserve"> or mentor is required, outlining</w:t>
      </w:r>
      <w:r w:rsidR="008334D0">
        <w:t xml:space="preserve"> the project </w:t>
      </w:r>
      <w:r w:rsidR="00822CE0">
        <w:t>that the S</w:t>
      </w:r>
      <w:r w:rsidR="008334D0">
        <w:t>cholar intends to pursue. The letter can be attached to this form or emailed to the Byrne Advisors directly by the collaborator or mentor.</w:t>
      </w:r>
    </w:p>
    <w:p w14:paraId="3A5B031C" w14:textId="77777777" w:rsidR="008334D0" w:rsidRDefault="008334D0" w:rsidP="008334D0"/>
    <w:p w14:paraId="507AAC3C" w14:textId="77777777" w:rsidR="008334D0" w:rsidRDefault="008334D0" w:rsidP="001017B9"/>
    <w:p w14:paraId="054DF966" w14:textId="4231B414" w:rsidR="00670FB1" w:rsidRDefault="00670FB1" w:rsidP="001017B9"/>
    <w:p w14:paraId="07D63EFB" w14:textId="67627323" w:rsidR="0072453C" w:rsidRPr="0072453C" w:rsidRDefault="0072453C" w:rsidP="00724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b</w:t>
      </w:r>
      <w:r w:rsidRPr="0072453C">
        <w:rPr>
          <w:b/>
          <w:sz w:val="28"/>
          <w:szCs w:val="28"/>
        </w:rPr>
        <w:t>udget</w:t>
      </w:r>
    </w:p>
    <w:p w14:paraId="0B2CCD58" w14:textId="77777777" w:rsidR="0072453C" w:rsidRDefault="0072453C" w:rsidP="001017B9"/>
    <w:p w14:paraId="05255017" w14:textId="77777777" w:rsidR="00822CE0" w:rsidRDefault="00822CE0" w:rsidP="001017B9">
      <w:pPr>
        <w:rPr>
          <w:b/>
        </w:rPr>
      </w:pPr>
    </w:p>
    <w:p w14:paraId="7780D07C" w14:textId="19D315D9" w:rsidR="001017B9" w:rsidRDefault="0072453C" w:rsidP="001017B9">
      <w:r>
        <w:rPr>
          <w:b/>
        </w:rPr>
        <w:t>N</w:t>
      </w:r>
      <w:r w:rsidR="001017B9" w:rsidRPr="001017B9">
        <w:rPr>
          <w:b/>
        </w:rPr>
        <w:t>on-travel expenses</w:t>
      </w:r>
    </w:p>
    <w:p w14:paraId="4EA7C537" w14:textId="1545C06D" w:rsidR="0072453C" w:rsidRDefault="0072453C" w:rsidP="001017B9"/>
    <w:p w14:paraId="2FF3C939" w14:textId="6765AADA" w:rsidR="0072453C" w:rsidRDefault="0072453C" w:rsidP="001017B9"/>
    <w:p w14:paraId="42586AAA" w14:textId="5500C87C" w:rsidR="008334D0" w:rsidRDefault="008334D0" w:rsidP="001017B9"/>
    <w:p w14:paraId="1A1816E3" w14:textId="2932D423" w:rsidR="008334D0" w:rsidRDefault="008334D0" w:rsidP="001017B9"/>
    <w:p w14:paraId="1E011C1B" w14:textId="2BA00609" w:rsidR="008334D0" w:rsidRDefault="008334D0" w:rsidP="001017B9"/>
    <w:p w14:paraId="35145306" w14:textId="77777777" w:rsidR="008334D0" w:rsidRDefault="008334D0" w:rsidP="001017B9"/>
    <w:p w14:paraId="5D63CAF2" w14:textId="586D9568" w:rsidR="0072453C" w:rsidRDefault="0072453C" w:rsidP="001017B9"/>
    <w:p w14:paraId="7F099B68" w14:textId="77777777" w:rsidR="0072453C" w:rsidRDefault="0072453C" w:rsidP="001017B9"/>
    <w:p w14:paraId="5B570621" w14:textId="77777777" w:rsidR="00822CE0" w:rsidRDefault="00822CE0" w:rsidP="001017B9"/>
    <w:p w14:paraId="386A4793" w14:textId="478BDAD5" w:rsidR="0072453C" w:rsidRDefault="0072453C" w:rsidP="001017B9">
      <w:r>
        <w:t>Total for non-travel expenses: $</w:t>
      </w:r>
    </w:p>
    <w:p w14:paraId="23CB1D9C" w14:textId="77777777" w:rsidR="001017B9" w:rsidRDefault="001017B9" w:rsidP="001017B9"/>
    <w:p w14:paraId="68182B88" w14:textId="411B189B" w:rsidR="00822CE0" w:rsidRDefault="00822CE0" w:rsidP="001017B9">
      <w:pPr>
        <w:rPr>
          <w:b/>
        </w:rPr>
      </w:pPr>
    </w:p>
    <w:p w14:paraId="11943BA9" w14:textId="77777777" w:rsidR="00822CE0" w:rsidRDefault="00822CE0" w:rsidP="001017B9">
      <w:pPr>
        <w:rPr>
          <w:b/>
        </w:rPr>
      </w:pPr>
    </w:p>
    <w:p w14:paraId="5D3BA70D" w14:textId="77777777" w:rsidR="00822CE0" w:rsidRDefault="00822CE0" w:rsidP="001017B9">
      <w:pPr>
        <w:rPr>
          <w:b/>
        </w:rPr>
      </w:pPr>
    </w:p>
    <w:p w14:paraId="423BA730" w14:textId="7D680B73" w:rsidR="001017B9" w:rsidRPr="00212845" w:rsidRDefault="0072453C" w:rsidP="001017B9">
      <w:pPr>
        <w:rPr>
          <w:b/>
        </w:rPr>
      </w:pPr>
      <w:r>
        <w:rPr>
          <w:b/>
        </w:rPr>
        <w:t>T</w:t>
      </w:r>
      <w:r w:rsidR="001017B9" w:rsidRPr="00212845">
        <w:rPr>
          <w:b/>
        </w:rPr>
        <w:t>ravel expenses</w:t>
      </w:r>
    </w:p>
    <w:p w14:paraId="2C47992B" w14:textId="77777777" w:rsidR="003A65A1" w:rsidRDefault="003A65A1" w:rsidP="001017B9"/>
    <w:p w14:paraId="13C8538E" w14:textId="0469CD1F" w:rsidR="003A65A1" w:rsidRDefault="003A5AF4" w:rsidP="001017B9">
      <w:r>
        <w:t xml:space="preserve">Airfare: </w:t>
      </w:r>
    </w:p>
    <w:p w14:paraId="7A7A5DCA" w14:textId="77777777" w:rsidR="003A5AF4" w:rsidRDefault="003A5AF4" w:rsidP="001017B9"/>
    <w:p w14:paraId="00F09544" w14:textId="69EEC0A7" w:rsidR="003A5AF4" w:rsidRDefault="003A5AF4" w:rsidP="001017B9">
      <w:r>
        <w:t xml:space="preserve">Lodging: </w:t>
      </w:r>
    </w:p>
    <w:p w14:paraId="0761AED2" w14:textId="77777777" w:rsidR="007217A6" w:rsidRDefault="007217A6" w:rsidP="001017B9"/>
    <w:p w14:paraId="0FB875F9" w14:textId="61DD564F" w:rsidR="00D7230B" w:rsidRDefault="003A5AF4" w:rsidP="001017B9">
      <w:r>
        <w:t xml:space="preserve">Registration Fees: </w:t>
      </w:r>
    </w:p>
    <w:p w14:paraId="0344F07E" w14:textId="77777777" w:rsidR="00821990" w:rsidRDefault="00821990" w:rsidP="001017B9"/>
    <w:p w14:paraId="3AD74CED" w14:textId="06CAB272" w:rsidR="00D7230B" w:rsidRDefault="00D7230B" w:rsidP="001017B9">
      <w:r>
        <w:t xml:space="preserve">Dartmouth Coach: </w:t>
      </w:r>
    </w:p>
    <w:p w14:paraId="292C7A63" w14:textId="77777777" w:rsidR="00821990" w:rsidRDefault="00821990" w:rsidP="001017B9"/>
    <w:p w14:paraId="2E1C0144" w14:textId="2A5FF090" w:rsidR="00D7230B" w:rsidRDefault="00D7230B" w:rsidP="001017B9">
      <w:r>
        <w:t xml:space="preserve">Other transportation: </w:t>
      </w:r>
    </w:p>
    <w:p w14:paraId="3D9C8F47" w14:textId="77777777" w:rsidR="00821990" w:rsidRDefault="00821990" w:rsidP="001017B9"/>
    <w:p w14:paraId="21708153" w14:textId="3A317983" w:rsidR="00D7230B" w:rsidRDefault="00D7230B" w:rsidP="001017B9">
      <w:r>
        <w:t xml:space="preserve">Meals: </w:t>
      </w:r>
    </w:p>
    <w:p w14:paraId="170F692A" w14:textId="77777777" w:rsidR="00821990" w:rsidRDefault="00821990" w:rsidP="001017B9"/>
    <w:p w14:paraId="1F44D80F" w14:textId="45422A2D" w:rsidR="00212845" w:rsidRDefault="00D7230B" w:rsidP="001017B9">
      <w:r>
        <w:t xml:space="preserve">Misc: </w:t>
      </w:r>
    </w:p>
    <w:p w14:paraId="1658E9D9" w14:textId="77777777" w:rsidR="00821990" w:rsidRDefault="00821990" w:rsidP="001017B9"/>
    <w:p w14:paraId="2F217365" w14:textId="024C279A" w:rsidR="00212845" w:rsidRDefault="0072453C" w:rsidP="001017B9">
      <w:r>
        <w:t>Total for travel expenses</w:t>
      </w:r>
      <w:r w:rsidR="00212845">
        <w:t xml:space="preserve">: </w:t>
      </w:r>
      <w:r w:rsidR="00F9773B">
        <w:t xml:space="preserve"> $</w:t>
      </w:r>
    </w:p>
    <w:p w14:paraId="0589BB27" w14:textId="77777777" w:rsidR="001017B9" w:rsidRDefault="001017B9" w:rsidP="001017B9"/>
    <w:p w14:paraId="0FDD6B10" w14:textId="21C1B4E1" w:rsidR="001017B9" w:rsidRDefault="00D7230B" w:rsidP="001017B9">
      <w:r>
        <w:t>All receipts must show a form of payment.  Meal receipts must include the detailed transaction</w:t>
      </w:r>
      <w:r w:rsidR="00212845">
        <w:t xml:space="preserve"> slip</w:t>
      </w:r>
      <w:r>
        <w:t xml:space="preserve"> as well as the receipt page when applicable.  </w:t>
      </w:r>
    </w:p>
    <w:sectPr w:rsidR="001017B9" w:rsidSect="00E84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0B1E"/>
    <w:multiLevelType w:val="hybridMultilevel"/>
    <w:tmpl w:val="5866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0B1E"/>
    <w:multiLevelType w:val="hybridMultilevel"/>
    <w:tmpl w:val="764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B9"/>
    <w:rsid w:val="001017B9"/>
    <w:rsid w:val="00166350"/>
    <w:rsid w:val="00212845"/>
    <w:rsid w:val="00293E9F"/>
    <w:rsid w:val="002F2D7A"/>
    <w:rsid w:val="003A5AF4"/>
    <w:rsid w:val="003A65A1"/>
    <w:rsid w:val="00401518"/>
    <w:rsid w:val="00523A1F"/>
    <w:rsid w:val="005705EB"/>
    <w:rsid w:val="00576062"/>
    <w:rsid w:val="005E6FD8"/>
    <w:rsid w:val="00670FB1"/>
    <w:rsid w:val="007217A6"/>
    <w:rsid w:val="0072453C"/>
    <w:rsid w:val="00791C6B"/>
    <w:rsid w:val="00796D3E"/>
    <w:rsid w:val="007E45AE"/>
    <w:rsid w:val="007E5EBC"/>
    <w:rsid w:val="00821990"/>
    <w:rsid w:val="00822CE0"/>
    <w:rsid w:val="008334D0"/>
    <w:rsid w:val="00875EF6"/>
    <w:rsid w:val="008810D5"/>
    <w:rsid w:val="008A629B"/>
    <w:rsid w:val="008D228E"/>
    <w:rsid w:val="008D5B0F"/>
    <w:rsid w:val="009B6846"/>
    <w:rsid w:val="009D2192"/>
    <w:rsid w:val="00A85053"/>
    <w:rsid w:val="00AF29FA"/>
    <w:rsid w:val="00C0590A"/>
    <w:rsid w:val="00C27E72"/>
    <w:rsid w:val="00C904BF"/>
    <w:rsid w:val="00D7230B"/>
    <w:rsid w:val="00D72F3B"/>
    <w:rsid w:val="00E84D5E"/>
    <w:rsid w:val="00EC384E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AA0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3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.dartmouth.edu/wp/byr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y.F.Moloney@Dartmouth.edu" TargetMode="External"/><Relationship Id="rId5" Type="http://schemas.openxmlformats.org/officeDocument/2006/relationships/hyperlink" Target="mailto:Sergi.Elizalde@dartmout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Moloney</dc:creator>
  <cp:keywords/>
  <dc:description/>
  <cp:lastModifiedBy>Sergi Elizalde</cp:lastModifiedBy>
  <cp:revision>13</cp:revision>
  <cp:lastPrinted>2017-09-14T18:07:00Z</cp:lastPrinted>
  <dcterms:created xsi:type="dcterms:W3CDTF">2017-11-09T14:14:00Z</dcterms:created>
  <dcterms:modified xsi:type="dcterms:W3CDTF">2018-08-24T09:57:00Z</dcterms:modified>
</cp:coreProperties>
</file>